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13" w:rsidRPr="008A2DD1" w:rsidRDefault="00465813" w:rsidP="008A2DD1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 апреля 2017 г.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 СОЗДАНИИ МОБИЛЬНОЙ ПРИЕМНОЙ ГУБЕРНАТОРА НОВОСИБИРСКОЙОБЛАСТИ В АДМИНИСТРАЦИИ ГУБЕРНАТОРА НОВОСИБИРСКОЙ ОБЛАСТИИ ПРАВИТЕЛЬСТВА НОВОСИБИРСКОЙ ОБЛАСТИ ПРИ УПРАВЛЕНИИПО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ОБЩЕСТВЕННОЙПРИЕМНОЙ ГУБЕРНАТОРА ОБЛАСТИ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 целях оперативного принятия решений по обращениям граждан, объединений граждан, в том числе юридических лиц (далее - обращения граждан), адресованным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в Новосибирской области по изучению практики применения законодательства о порядке рассмотрения обращений граждан постановляю: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1. Создать мобильную приемную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в </w:t>
      </w:r>
      <w:hyperlink w:anchor="P48" w:history="1">
        <w:r w:rsidRPr="008A2DD1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152" w:history="1">
        <w:r w:rsidRPr="008A2DD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2.1. Создать оперативные группы мобильной приемной Губернатора области на территории муниципальных районов Новосибирской области (далее - оперативные группы мобильной приемной Губернатора области), персональный состав оперативных групп мобильной приемной Губернатора области утверждается первым заместителем Губернатора Новосибирской области Петуховым Ю.Ф. по представлению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Баранова И.Г.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2.1 введен </w:t>
      </w:r>
      <w:hyperlink r:id="rId8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2.2. Определить порядок работы оперативных групп мобильной приемной Губернатора области согласно прилагаемому </w:t>
      </w:r>
      <w:hyperlink w:anchor="P225" w:history="1">
        <w:r w:rsidRPr="008A2DD1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об оперативных группах мобильной приемной Губернатора области на территории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2.2 введен </w:t>
      </w:r>
      <w:hyperlink r:id="rId9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2.3. Организацию работы оперативных групп мобильной приемной Губернатора области возложить на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2.3 введен </w:t>
      </w:r>
      <w:hyperlink r:id="rId10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Предоставить право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самостоятельно принимать решение о направлении мобильной приемной Губернатора области, оперативных групп мобильной приемной Губернатора области на территории муниципальных районов Новосибирской области для рассмотрения обращений граждан с выездом на место, привлекать специалистов структурных подразделений администрации Губернатора Новосибирской области и Правительства Новосибирской области, исполнительных органов государственной власти Новосибирской области во взаимодействии с органами местного самоуправления муниципальных образований Новосибирской области для оказания содействия мобильной приемной Губернатора области, оперативным группам мобильной приемной Губернатора области в работе.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Управлению делами Губернатора Новосибирской области и Правительства Новосибирской области (</w:t>
      </w:r>
      <w:proofErr w:type="spellStart"/>
      <w:r w:rsidRPr="008A2DD1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Pr="008A2DD1">
        <w:rPr>
          <w:rFonts w:ascii="Times New Roman" w:hAnsi="Times New Roman" w:cs="Times New Roman"/>
          <w:sz w:val="28"/>
          <w:szCs w:val="28"/>
        </w:rPr>
        <w:t xml:space="preserve"> В.Н.) по заявке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выделять автотранспорт для обеспечения работы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4.1. Рекомендовать главам муниципальных районов Новосибирской области оказывать содействие в работе оперативных групп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4.1 введен </w:t>
      </w:r>
      <w:hyperlink r:id="rId13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1) </w:t>
      </w:r>
      <w:hyperlink r:id="rId14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17.10.2011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273 </w:t>
      </w:r>
      <w:r w:rsidR="008A2DD1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>"О создании группы оперативного реагирования в администрации Губернатора Новосибирской области и Правительства Новосибирской области при комитете по работе с обращениями граждан - общественной приемной Губернатора области";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2) </w:t>
      </w:r>
      <w:hyperlink r:id="rId15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12.02.2013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26 </w:t>
      </w:r>
      <w:r w:rsidR="008A2DD1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Губернатора Новосибирской области от 17.10.2011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273".</w:t>
      </w:r>
    </w:p>
    <w:p w:rsidR="0024185B" w:rsidRDefault="0024185B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возложить на первого заместителя Губернатора Новосибирской области Петухова Ю.Ф.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8A2DD1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8A2DD1">
        <w:rPr>
          <w:rFonts w:ascii="Times New Roman" w:hAnsi="Times New Roman" w:cs="Times New Roman"/>
          <w:sz w:val="28"/>
          <w:szCs w:val="28"/>
        </w:rPr>
        <w:t>СОСТАВ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МОБИЛЬНОЙ ПРИЕМНОЙ ГУБЕРНАТОРА НОВОСИБИРСКОЙ ОБЛАСТИВ АДМИНИСТРАЦИИ ГУБЕРНАТОРА НОВОСИБИРСКОЙ ОБЛАСТИИ ПРАВИТЕЛЬСТВА НОВОСИБИРСКОЙ ОБЛАСТИ ПРИ УПРАВЛЕНИИПО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ОБЩЕСТВЕННОЙПРИЕМНОЙ ГУБЕРНАТОРА ОБЛАСТИ</w:t>
      </w:r>
    </w:p>
    <w:p w:rsidR="00465813" w:rsidRPr="008A2DD1" w:rsidRDefault="00465813" w:rsidP="008A2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96"/>
        <w:gridCol w:w="5952"/>
      </w:tblGrid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Томина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238-68-79;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Мегалинский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238-68-92;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Вероника Вячеславовна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238-68-88;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Бенимецкий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пассажирских перевозок министерства транспорта и дорожного хозяйства Новосибирской области, т. 238-68-26;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Ивашин</w:t>
            </w:r>
            <w:r w:rsidR="00EB63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Иван Евгеньевич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контроля за градостроительной деятельностью управления архитектуры и градостроительства </w:t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строительства Новосибирской области, т. 319-64-31;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Игонина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Звягина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профессионального образования министерства образования Новосибирской области, т. 238-74-24;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Василий Тимофеевич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Квятковская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Ольга Аркадьевна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демографической и семейной политики, опеки и попечительства министерства труда и социального развития Новосибирской области, т. 223-15-50;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Лисин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Андрей Вячеславович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238-68-95;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отдела высшей школы управления молодежной политики и высшей школы министерства образования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238-73-93;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Маслаков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кадровой политики, государственной гражданской службы и организационно-контрольной работы министерства здравоохранения Новосибирской области, т. 238-63-04;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Нормайкин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коммунального комплекса и энергетики министерства жилищно-коммунального хозяйства и энергетики Новосибирской области, т. 238-76-</w:t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Плетнева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дошкольного и общего образования управления образовательной политики министерства образования Новосибирской области, т. 238-74-06;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Пятибратова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медицинской помощи взрослому населению министерства здравоохранения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238-62-43;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Радич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реализации мер социальной поддержки по оплате жилого помещения и коммунальных услуг управления организации социальных выплат министерства труда и социального развития Новосибирской области, т. 238-75-05;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Ирина Владиславовна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="001A33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т. 238-68-90;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Тилилицин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области, т. 319-65-01;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Шароглазова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238-68-89;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Эпов</w:t>
            </w:r>
            <w:proofErr w:type="spellEnd"/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238-68-18;</w:t>
            </w:r>
          </w:p>
        </w:tc>
      </w:tr>
      <w:tr w:rsidR="008A2DD1" w:rsidRPr="008A2DD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>Юрченко</w:t>
            </w:r>
          </w:p>
          <w:p w:rsidR="00465813" w:rsidRPr="008A2DD1" w:rsidRDefault="00465813" w:rsidP="008A2DD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Евгений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65813" w:rsidRPr="008A2DD1" w:rsidRDefault="00465813" w:rsidP="008A2DD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жилищной </w:t>
            </w:r>
            <w:r w:rsidRPr="008A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и развития жилищно-коммунального хозяйства министерства жилищно-коммунального хозяйства и энергетики Новосибирской области, т. 210-28-65.</w:t>
            </w:r>
          </w:p>
        </w:tc>
      </w:tr>
    </w:tbl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2"/>
      <w:bookmarkEnd w:id="1"/>
      <w:r w:rsidRPr="008A2DD1">
        <w:rPr>
          <w:rFonts w:ascii="Times New Roman" w:hAnsi="Times New Roman" w:cs="Times New Roman"/>
          <w:sz w:val="28"/>
          <w:szCs w:val="28"/>
        </w:rPr>
        <w:t>ПОЛОЖЕНИЕ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 МОБИЛЬНОЙ ПРИЕМНОЙ ГУБЕРНАТОРА НОВОСИБИРСКОЙ ОБЛАСТИВ АДМИНИСТРАЦИИ ГУБЕРНАТОРА НОВОСИБИРСКОЙ ОБЛАСТИИ ПРАВИТЕЛЬСТВА НОВОСИБИРСКОЙ ОБЛАСТИ ПРИ УПРАВЛЕНИИПО РАБОТЕ С ОБРАЩЕНИЯМИ ГРАЖДАН </w:t>
      </w:r>
      <w:r w:rsidR="00EB632C">
        <w:rPr>
          <w:rFonts w:ascii="Times New Roman" w:hAnsi="Times New Roman" w:cs="Times New Roman"/>
          <w:sz w:val="28"/>
          <w:szCs w:val="28"/>
        </w:rPr>
        <w:t>–</w:t>
      </w:r>
      <w:r w:rsidRPr="008A2DD1">
        <w:rPr>
          <w:rFonts w:ascii="Times New Roman" w:hAnsi="Times New Roman" w:cs="Times New Roman"/>
          <w:sz w:val="28"/>
          <w:szCs w:val="28"/>
        </w:rPr>
        <w:t xml:space="preserve"> ОБЩЕСТВЕННОЙПРИЕМНОЙ ГУБЕРНАТОРА ОБЛАСТИ</w:t>
      </w:r>
    </w:p>
    <w:p w:rsidR="00465813" w:rsidRPr="008A2DD1" w:rsidRDefault="00465813" w:rsidP="008A2D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1. Мобильная приемная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- администрация), исполнительных органов государственной власти Новосибирской области (далее - исполнительные органы) в целях оперативного принятия решений по 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на личном приеме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Новосибирской области по изучению практики применения законодательства о порядке рассмотрения обращений граждан.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Мобильная приемная Губернатора области в своей деятельности руководствуется </w:t>
      </w:r>
      <w:hyperlink r:id="rId17" w:history="1">
        <w:r w:rsidRPr="008A2D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18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</w:t>
      </w:r>
      <w:r w:rsidR="001A330C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 xml:space="preserve">"О порядке рассмотрения обращений граждан Российской Федерации", Федеральным </w:t>
      </w:r>
      <w:hyperlink r:id="rId19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государственных органов и органов местного самоуправления",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приказами администрации, а также настоящим Положением.</w:t>
      </w: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Основными задачами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обеспечение объективного, всестороннего и своевременного рассмотрения в исполнительных органах и органах местного самоуправления муниципальных образований Новосибирской области (далее - органы местного самоуправления) адресованных Губернатору Новосибирской области обращений граждан, в том числе с участием граждан, объединений граждан, в том числе юридических лиц (далее - граждане), представителей исполнительных органов и органов местного самоуправления;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подготовка и обеспечение проведения выездных личных приемов Губернатором Новосибирской области жителей муниципальных районов и городских округов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осуществление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личного приема граждан;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2DD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A2DD1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21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br/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обеспечение гарантий для граждан, попавших в трудную жизненную ситуацию, на получение социальной помощи в соответствии с законодательством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5) оперативное принятие мер по жалобам граждан, направленных на восстановление или защиту нарушенных прав, свобод и законных интересов граждан, в рамках своих полномочий;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6) осуществление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 Федерального </w:t>
      </w:r>
      <w:hyperlink r:id="rId22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и Федерального </w:t>
      </w:r>
      <w:hyperlink r:id="rId23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</w:t>
      </w:r>
      <w:r w:rsidR="001A330C">
        <w:rPr>
          <w:rFonts w:ascii="Times New Roman" w:hAnsi="Times New Roman" w:cs="Times New Roman"/>
          <w:sz w:val="28"/>
          <w:szCs w:val="28"/>
        </w:rPr>
        <w:br/>
      </w:r>
      <w:r w:rsidRPr="008A2DD1">
        <w:rPr>
          <w:rFonts w:ascii="Times New Roman" w:hAnsi="Times New Roman" w:cs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 в соответствии с планом мероприятий, ежегодно утверждаемым Губернатором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III. Основные функции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Основными функциями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1) своевременное принятие мер по обеспечению рассмотрения обращений граждан, требующих оперативного решения, с выездом на место;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в пределах своей компетенции фактов, изложенных в обращениях граждан, с выездом на место: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а) по адресованным Губернатору Новосибирской области жалобам граждан на принятые по обращениям решения или действия (бездействие) должностных лиц исполнительных органов и органов местного самоуправления в связи с рассмотрением обращений;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организация взаимодействия со структурными подразделениями администрации, исполнительными органами, органами местного самоуправления по вопросам, входящим в их компетенцию;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осуществление с выездом на место проверки исполнения поручений, данных Губернатором Новосибирской области, первым заместителем Губернатора Новосибирской области по результатам рассмотрения письменных обращений и обращений на личном приеме граждан;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5) подготовка выездных личных приемов жителей муниципальных районов и городских округов Новосибирской области Губернатором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6) проведение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 Федерального </w:t>
      </w:r>
      <w:hyperlink r:id="rId26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и Федерального </w:t>
      </w:r>
      <w:hyperlink r:id="rId27" w:history="1">
        <w:r w:rsidRPr="008A2D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самоуправления";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28.03.2019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7) выявление причин и условий, способствующих росту количества обращений и сообщений граждан, адресованных Губернатору Новосибирской области, о фактах нарушения прав, свобод и законных интересов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8) размещение на официальном сайте Губернатора Новосибирской области и Правительства Новосибирской области, на официальном сайте общественной приемной Губернатора области администрации информации о работе мобильной приемной Губернатора области, о поручениях, данных по результатам рассмотрения адресованных Губернатору Новосибирской области обращений граждан, и принятых по ним мерах;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9) подготовка предложений 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 в пределах своей компетенции по оказанию социальной помощи гражданам, попавшим в трудную жизненную ситуацию, в соответствии с законодательством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IV. Права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Мобильная приемная Губернатора области имеет право: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о привлечении специалистов администрации, исполнительных органов во взаимодействии с органами местного самоуправления для участия в проверке фактов, изложенных в обращениях граждан, подготовки рекомендаций по устранению причин, послуживших основанием для обращения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подготавливать за подписью начальника управления по работе с обращениями граждан - общественной приемной Губернатора области администрации запросы в исполнительные органы, органы местного самоуправления, организации и общественные объединения о предоставлении необходимой информации для решения задач, возложенных на мобильную приемную Губернатора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результатам проверки фактов, изложенных в обращениях граждан, вносить предложения начальнику управления по работе с обращениями граждан - общественной приемной Губернатора области администрации по вопросам оказания социальной помощи гражданам, попавшим в трудную жизненную ситуацию, в соответствии с законодательством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4) привлекать в установленном порядке к рассмотрению адресованных Губернатору Новосибирской области обращений граждан, касающихся действий (бездействия) должностных лиц, работников исполнительных органов и органов местного самоуправления в связи с рассмотрением обращений.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V. Организация деятельности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Возглавляет мобильную приемную Губернатора области заместитель начальника управления по работе с обращениями граждан - общественной приемной Губернатора области администрации, который имеет двух заместителей.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7. По поручению Губернатора Новосибирской области, первого заместителя Губернатора Новосибирской области к работе мобильной приемной Губернатора области могут привлекаться специалисты заинтересованных органов и организаций.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 По итогам рассмотрения обращений граждан с выездом на место руководитель мобильной приемной Губернатора области представляет начальнику управления по работе с обращениями граждан - общественной приемной Губернатора области администрации информацию о результатах выезда с предложениями по устранению нарушений, восстановлению или защите нарушенных прав, свобод или законных интересов граждан в пределах своей компетенции.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8.1. Начальник управления по работе с обращениями граждан - общественной приемной Губернатора области администрации представляет Губернатору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первому заместителю Губернатора Новосибирской области информацию об итогах выезда мобильной приемной Губернатора области и предложения по решению вопросов, изложенных в обращениях граждан.</w:t>
      </w:r>
    </w:p>
    <w:p w:rsidR="00465813" w:rsidRPr="008A2DD1" w:rsidRDefault="00465813" w:rsidP="008A2DD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(п. 8.1 введен </w:t>
      </w:r>
      <w:hyperlink r:id="rId29" w:history="1">
        <w:r w:rsidRPr="008A2D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Губернатора Новос</w:t>
      </w:r>
      <w:r w:rsidR="001A330C">
        <w:rPr>
          <w:rFonts w:ascii="Times New Roman" w:hAnsi="Times New Roman" w:cs="Times New Roman"/>
          <w:sz w:val="28"/>
          <w:szCs w:val="28"/>
        </w:rPr>
        <w:t>ибирской области от 28.03.2019 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89)</w:t>
      </w:r>
    </w:p>
    <w:p w:rsidR="00EB632C" w:rsidRDefault="00EB632C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85B" w:rsidRDefault="0024185B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9. Письменный ответ гражданину на обращение, по которому проводилась выездная проверка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в порядке и в сроки, установленные Федеральным </w:t>
      </w:r>
      <w:hyperlink r:id="rId30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10. Для выполнения своих функций мобильная приемная Губернатора области по заявке начальника управления по работе с обращениями граждан - общественной приемной Губернатора области администрации обеспечивается автомобильным транспортом, средствами связи и другой необходимой для работы техникой.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Утверждено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от 25.04.2017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25"/>
      <w:bookmarkEnd w:id="3"/>
      <w:r w:rsidRPr="008A2DD1">
        <w:rPr>
          <w:rFonts w:ascii="Times New Roman" w:hAnsi="Times New Roman" w:cs="Times New Roman"/>
          <w:sz w:val="28"/>
          <w:szCs w:val="28"/>
        </w:rPr>
        <w:t>ПОЛОЖЕНИЕ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ОБ ОПЕРАТИВНЫХ ГРУППАХ МОБИЛЬНОЙ ПРИЕМНОЙ ГУБЕРНАТОРАОБЛАСТИ НА ТЕРРИТОРИИ МУНИЦИПАЛЬНЫХ</w:t>
      </w:r>
    </w:p>
    <w:p w:rsidR="00465813" w:rsidRPr="008A2DD1" w:rsidRDefault="00465813" w:rsidP="008A2DD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1. Оперативные группы мобильной приемной Губернатора области создаются на территории муниципальных районов Новосибирской области в целях оперативной проверки достоверности фактов, изложенных в обращениях граждан, объединений граждан, в том числе юридических лиц (далее - обращения граждан), поступивших в адрес Губернатора Новосибирской области и в Правительство Новосибирской области, проверки исполнения поручений Губернатора Новосибирской области и первого заместителя Губернатора Новосибирской области, данных по результатам рассмотрения обращений граждан с выездом на место, в том числе с участием граждан (далее - оперативные группы мобильной приемной Губернатора области).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В состав оперативных групп мобильной приемной Губернатора области включаются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специалисты государственных учреждений Новосибирской области, подведомственных министерству труда и социального развития Новосибирской области, министерству здравоохранения Новосибирской области, специалисты отдела технического надзора и лицензионного контроля в муниципальных районах и городских округах Новосибирской области государственной жилищной инспекции Новосибирской области, а также по согласованию специалисты администраций муниципальных районов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2. Оперативные группы мобильной приемной Губернатора области в своей деятельности руководствуются </w:t>
      </w:r>
      <w:hyperlink r:id="rId31" w:history="1">
        <w:r w:rsidRPr="008A2D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32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Федерации", Федеральным </w:t>
      </w:r>
      <w:hyperlink r:id="rId33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государственных органов и органов местного самоуправления",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а также настоящим Положением.</w:t>
      </w: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3. Основными задачами оперативных групп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проверка достоверности фактов, изложенных в обращениях граждан, адресованных Губернатору Новосибирской области и в Правительство Новосибирской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объективного, всестороннего и своевременного рассмотрения органами местного самоуправления муниципальных образований Новосибирской области (далее - органы местного самоуправления) обращений граждан, адресованных Губернатору Новосибирской области и в Правительство Новосибирской области и направленных на рассмотрение по компетенции в органы местного самоуправления;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итогам рассмотрения обращений граждан с выездом на место руководители оперативных групп мобильной приемной Губернатора области представляют начальнику управления - общественной приемной Губернатора области информацию о результатах выезда с предложениями по решению вопросов, содержащихся в обращениях, по устранению нарушений, восстановлению или защите нарушенных прав, свобод или законных интересов граждан.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III. Основные функции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4. Основными функциями оперативных групп мобильной приемной Губернатора области являются: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своевременное принятие мер по обеспечению рассмотрения обращений граждан, требующих оперативного решения, с выездом на место, в том числе с участием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проверка в пределах своей компетенции фактов, изложенных в обращениях граждан, с выездом на место: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а) по адресованным Губернатору Новосибирской области жалобам граждан на принятые по обращениям решения должностных лиц областных исполнительных органов государственной власти Новосибирской области (далее - исполнительные органы) и органов местного самоуправления в связи с рассмотрением обращений;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б) информации, размещенной в информационно-телекоммуникационной сети "Интернет" или опубликованной в средствах массовой информации и имеющей общественный резонанс;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lastRenderedPageBreak/>
        <w:t>3) выявление причин и условий, способствующих росту количества обращений и сообщений граждан, адресованных Губернатору Новосибирской области и в Правительство Новосибирской области, о фактах нарушения прав, свобод и законных интересов граждан.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30C" w:rsidRDefault="001A330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330C" w:rsidRDefault="001A330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632C" w:rsidRDefault="00EB632C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IV. Права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5. Оперативные группы мобильной приемной Губернатора области имеют право: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(далее - начальник управления - общественной приемной Губернатора области) о привлечении специалистов исполнительных органов, органов местного самоуправления для участия в проверке фактов, изложенных в обращениях граждан, подготовке предложений по устранению причин, послуживших основанием для обращения граждан;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2) обращаться в исполнительные органы, органы местного самоуправления и организации о предоставлении необходимой информации для решения задач, возложенных на оперативные группы мобильной приемной Губернатора области;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3) по результатам проверки фактов, изложенных в обращениях граждан, вносить предложения начальнику управления - общественной приемной Губернатора области по решению вопросов, изложенных в обращениях.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V. Организация деятельности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6. Оперативные группы мобильной приемной Губернатора области возглавляют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7. Организацию и контроль за работой оперативных групп мобильной приемной Губернатора области осуществляет начальник управления - общественной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>8. Выезд на место оперативных групп мобильной приемной Губернатора области по обращениям граждан осуществляется по решению начальника управления - общественной приемной Губернатора области с уведомлением руководителей исполнительных органов и органов местного самоуправления, чьи специалисты включены (либо привлекаются для работы) в состав оперативных групп мобильной приемной Губернатора области.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D1">
        <w:rPr>
          <w:rFonts w:ascii="Times New Roman" w:hAnsi="Times New Roman" w:cs="Times New Roman"/>
          <w:sz w:val="28"/>
          <w:szCs w:val="28"/>
        </w:rPr>
        <w:t xml:space="preserve">9. Письменный ответ гражданину на обращение, по которому проводилась выездная проверка оперативной группой мобильной приемной Губернатора области, дается руководителем исполнительного органа, органа местного </w:t>
      </w:r>
      <w:r w:rsidRPr="008A2DD1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или должностным лицом, в компетенцию которых входит разрешение поставленных в обращении вопросов, с учетом результатов выезда оперативных групп мобильной приемной Губернатора области, в порядке и в сроки, установленные Федеральным </w:t>
      </w:r>
      <w:hyperlink r:id="rId34" w:history="1">
        <w:r w:rsidRPr="008A2D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DD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1A330C">
        <w:rPr>
          <w:rFonts w:ascii="Times New Roman" w:hAnsi="Times New Roman" w:cs="Times New Roman"/>
          <w:sz w:val="28"/>
          <w:szCs w:val="28"/>
        </w:rPr>
        <w:t>№</w:t>
      </w:r>
      <w:r w:rsidRPr="008A2DD1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465813" w:rsidRPr="008A2DD1" w:rsidRDefault="00465813" w:rsidP="008A2DD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65813" w:rsidRPr="008A2DD1" w:rsidSect="00EB632C">
      <w:headerReference w:type="default" r:id="rId35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967" w:rsidRDefault="00C30967" w:rsidP="008A2DD1">
      <w:pPr>
        <w:spacing w:after="0" w:line="240" w:lineRule="auto"/>
      </w:pPr>
      <w:r>
        <w:separator/>
      </w:r>
    </w:p>
  </w:endnote>
  <w:endnote w:type="continuationSeparator" w:id="1">
    <w:p w:rsidR="00C30967" w:rsidRDefault="00C30967" w:rsidP="008A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967" w:rsidRDefault="00C30967" w:rsidP="008A2DD1">
      <w:pPr>
        <w:spacing w:after="0" w:line="240" w:lineRule="auto"/>
      </w:pPr>
      <w:r>
        <w:separator/>
      </w:r>
    </w:p>
  </w:footnote>
  <w:footnote w:type="continuationSeparator" w:id="1">
    <w:p w:rsidR="00C30967" w:rsidRDefault="00C30967" w:rsidP="008A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450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2DD1" w:rsidRPr="008A2DD1" w:rsidRDefault="00EF12A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2D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2DD1" w:rsidRPr="008A2D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2D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3344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8A2D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DD1" w:rsidRDefault="008A2D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65813"/>
    <w:rsid w:val="00063344"/>
    <w:rsid w:val="001A330C"/>
    <w:rsid w:val="0024185B"/>
    <w:rsid w:val="00305295"/>
    <w:rsid w:val="003F7859"/>
    <w:rsid w:val="00465813"/>
    <w:rsid w:val="008A2DD1"/>
    <w:rsid w:val="00AD2FF8"/>
    <w:rsid w:val="00C30967"/>
    <w:rsid w:val="00E65815"/>
    <w:rsid w:val="00EB632C"/>
    <w:rsid w:val="00EF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8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DD1"/>
  </w:style>
  <w:style w:type="paragraph" w:styleId="a5">
    <w:name w:val="footer"/>
    <w:basedOn w:val="a"/>
    <w:link w:val="a6"/>
    <w:uiPriority w:val="99"/>
    <w:unhideWhenUsed/>
    <w:rsid w:val="008A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DD1"/>
  </w:style>
  <w:style w:type="paragraph" w:styleId="a7">
    <w:name w:val="Balloon Text"/>
    <w:basedOn w:val="a"/>
    <w:link w:val="a8"/>
    <w:uiPriority w:val="99"/>
    <w:semiHidden/>
    <w:unhideWhenUsed/>
    <w:rsid w:val="0024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B24A2FC693B28F22F9EE91648B8D5C1CEDAD2573998FE8A1673C99BF4CA6343199F77A9537B2AAD09F3F0276D953451350EACD0C31D4CF4A16886u8bDE" TargetMode="External"/><Relationship Id="rId13" Type="http://schemas.openxmlformats.org/officeDocument/2006/relationships/hyperlink" Target="consultantplus://offline/ref=B47B24A2FC693B28F22F9EE91648B8D5C1CEDAD2573998FE8A1673C99BF4CA6343199F77A9537B2AAD09F3F3266D953451350EACD0C31D4CF4A16886u8bDE" TargetMode="External"/><Relationship Id="rId18" Type="http://schemas.openxmlformats.org/officeDocument/2006/relationships/hyperlink" Target="consultantplus://offline/ref=B47B24A2FC693B28F22F80E40024E6DCCBC480D754389BA8D747759EC4A4CC3603599922EA17762AA502A7A06233CC66157E03ABCEDF1D49uEb3E" TargetMode="External"/><Relationship Id="rId26" Type="http://schemas.openxmlformats.org/officeDocument/2006/relationships/hyperlink" Target="consultantplus://offline/ref=B47B24A2FC693B28F22F80E40024E6DCCBC480D754389BA8D747759EC4A4CC361159C12EE917682BA917F1F127u6bF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7B24A2FC693B28F22F9EE91648B8D5C1CEDAD2573998FE8A1673C99BF4CA6343199F77A9537B2AAD09F3F2266D953451350EACD0C31D4CF4A16886u8bDE" TargetMode="External"/><Relationship Id="rId34" Type="http://schemas.openxmlformats.org/officeDocument/2006/relationships/hyperlink" Target="consultantplus://offline/ref=B47B24A2FC693B28F22F80E40024E6DCCBC480D754389BA8D747759EC4A4CC361159C12EE917682BA917F1F127u6bFE" TargetMode="External"/><Relationship Id="rId7" Type="http://schemas.openxmlformats.org/officeDocument/2006/relationships/hyperlink" Target="consultantplus://offline/ref=B47B24A2FC693B28F22F9EE91648B8D5C1CEDAD2573998FE8A1673C99BF4CA6343199F77A9537B2AAD09F3F0266D953451350EACD0C31D4CF4A16886u8bDE" TargetMode="External"/><Relationship Id="rId12" Type="http://schemas.openxmlformats.org/officeDocument/2006/relationships/hyperlink" Target="consultantplus://offline/ref=B47B24A2FC693B28F22F9EE91648B8D5C1CEDAD2573998FE8A1673C99BF4CA6343199F77A9537B2AAD09F3F02F6D953451350EACD0C31D4CF4A16886u8bDE" TargetMode="External"/><Relationship Id="rId17" Type="http://schemas.openxmlformats.org/officeDocument/2006/relationships/hyperlink" Target="consultantplus://offline/ref=B47B24A2FC693B28F22F80E40024E6DCCACD83DA5D6ECCAA86127B9BCCF4962615109723F4177235AF09F2uFb8E" TargetMode="External"/><Relationship Id="rId25" Type="http://schemas.openxmlformats.org/officeDocument/2006/relationships/hyperlink" Target="consultantplus://offline/ref=B47B24A2FC693B28F22F9EE91648B8D5C1CEDAD2573998FE8A1673C99BF4CA6343199F77A9537B2AAD09F3F2226D953451350EACD0C31D4CF4A16886u8bDE" TargetMode="External"/><Relationship Id="rId33" Type="http://schemas.openxmlformats.org/officeDocument/2006/relationships/hyperlink" Target="consultantplus://offline/ref=B47B24A2FC693B28F22F80E40024E6DCCACD82DA573D9BA8D747759EC4A4CC361159C12EE917682BA917F1F127u6b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7B24A2FC693B28F22F9EE91648B8D5C1CEDAD2573998FE8A1673C99BF4CA6343199F77A9537B2AAD09F3F3226D953451350EACD0C31D4CF4A16886u8bDE" TargetMode="External"/><Relationship Id="rId20" Type="http://schemas.openxmlformats.org/officeDocument/2006/relationships/hyperlink" Target="consultantplus://offline/ref=B47B24A2FC693B28F22F9EE91648B8D5C1CEDAD2573998FE8A1673C99BF4CA6343199F77A9537B2AAD09F3F32F6D953451350EACD0C31D4CF4A16886u8bDE" TargetMode="External"/><Relationship Id="rId29" Type="http://schemas.openxmlformats.org/officeDocument/2006/relationships/hyperlink" Target="consultantplus://offline/ref=B47B24A2FC693B28F22F9EE91648B8D5C1CEDAD2573998FE8A1673C99BF4CA6343199F77A9537B2AAD09F3F2206D953451350EACD0C31D4CF4A16886u8b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B24A2FC693B28F22F9EE91648B8D5C1CEDAD2573998FE8A1673C99BF4CA6343199F77A9537B2AAD09F3F1206D953451350EACD0C31D4CF4A16886u8bDE" TargetMode="External"/><Relationship Id="rId11" Type="http://schemas.openxmlformats.org/officeDocument/2006/relationships/hyperlink" Target="consultantplus://offline/ref=B47B24A2FC693B28F22F9EE91648B8D5C1CEDAD2573998FE8A1673C99BF4CA6343199F77A9537B2AAD09F3F0236D953451350EACD0C31D4CF4A16886u8bDE" TargetMode="External"/><Relationship Id="rId24" Type="http://schemas.openxmlformats.org/officeDocument/2006/relationships/hyperlink" Target="consultantplus://offline/ref=B47B24A2FC693B28F22F9EE91648B8D5C1CEDAD2573998FE8A1673C99BF4CA6343199F77A9537B2AAD09F3F2246D953451350EACD0C31D4CF4A16886u8bDE" TargetMode="External"/><Relationship Id="rId32" Type="http://schemas.openxmlformats.org/officeDocument/2006/relationships/hyperlink" Target="consultantplus://offline/ref=B47B24A2FC693B28F22F80E40024E6DCCBC480D754389BA8D747759EC4A4CC3603599922EA17762AA502A7A06233CC66157E03ABCEDF1D49uEb3E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47B24A2FC693B28F22F9EE91648B8D5C1CEDAD2503991F783182EC393ADC6614416C072AE427B28AD17F3F53864C164u1bCE" TargetMode="External"/><Relationship Id="rId23" Type="http://schemas.openxmlformats.org/officeDocument/2006/relationships/hyperlink" Target="consultantplus://offline/ref=B47B24A2FC693B28F22F80E40024E6DCCACD82DA573D9BA8D747759EC4A4CC361159C12EE917682BA917F1F127u6bFE" TargetMode="External"/><Relationship Id="rId28" Type="http://schemas.openxmlformats.org/officeDocument/2006/relationships/hyperlink" Target="consultantplus://offline/ref=B47B24A2FC693B28F22F9EE91648B8D5C1CEDAD2573998FE8A1673C99BF4CA6343199F77A9537B2AAD09F3F2236D953451350EACD0C31D4CF4A16886u8bD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47B24A2FC693B28F22F9EE91648B8D5C1CEDAD2573998FE8A1673C99BF4CA6343199F77A9537B2AAD09F3F0226D953451350EACD0C31D4CF4A16886u8bDE" TargetMode="External"/><Relationship Id="rId19" Type="http://schemas.openxmlformats.org/officeDocument/2006/relationships/hyperlink" Target="consultantplus://offline/ref=B47B24A2FC693B28F22F80E40024E6DCCACD82DA573D9BA8D747759EC4A4CC361159C12EE917682BA917F1F127u6bFE" TargetMode="External"/><Relationship Id="rId31" Type="http://schemas.openxmlformats.org/officeDocument/2006/relationships/hyperlink" Target="consultantplus://offline/ref=B47B24A2FC693B28F22F80E40024E6DCCACD83DA5D6ECCAA86127B9BCCF4962615109723F4177235AF09F2uFb8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7B24A2FC693B28F22F9EE91648B8D5C1CEDAD2573998FE8A1673C99BF4CA6343199F77A9537B2AAD09F3F0256D953451350EACD0C31D4CF4A16886u8bDE" TargetMode="External"/><Relationship Id="rId14" Type="http://schemas.openxmlformats.org/officeDocument/2006/relationships/hyperlink" Target="consultantplus://offline/ref=B47B24A2FC693B28F22F9EE91648B8D5C1CEDAD2503992F68B182EC393ADC6614416C072AE427B28AD17F3F53864C164u1bCE" TargetMode="External"/><Relationship Id="rId22" Type="http://schemas.openxmlformats.org/officeDocument/2006/relationships/hyperlink" Target="consultantplus://offline/ref=B47B24A2FC693B28F22F80E40024E6DCCBC480D754389BA8D747759EC4A4CC361159C12EE917682BA917F1F127u6bFE" TargetMode="External"/><Relationship Id="rId27" Type="http://schemas.openxmlformats.org/officeDocument/2006/relationships/hyperlink" Target="consultantplus://offline/ref=B47B24A2FC693B28F22F80E40024E6DCCACD82DA573D9BA8D747759EC4A4CC361159C12EE917682BA917F1F127u6bFE" TargetMode="External"/><Relationship Id="rId30" Type="http://schemas.openxmlformats.org/officeDocument/2006/relationships/hyperlink" Target="consultantplus://offline/ref=B47B24A2FC693B28F22F80E40024E6DCCBC480D754389BA8D747759EC4A4CC361159C12EE917682BA917F1F127u6bFE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4911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Цветники-специалист</cp:lastModifiedBy>
  <cp:revision>2</cp:revision>
  <cp:lastPrinted>2019-04-30T07:54:00Z</cp:lastPrinted>
  <dcterms:created xsi:type="dcterms:W3CDTF">2023-05-25T09:52:00Z</dcterms:created>
  <dcterms:modified xsi:type="dcterms:W3CDTF">2023-05-25T09:52:00Z</dcterms:modified>
</cp:coreProperties>
</file>