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2E" w:rsidRDefault="001B3B2E" w:rsidP="001B3B2E">
      <w:pPr>
        <w:pStyle w:val="a6"/>
        <w:jc w:val="center"/>
      </w:pPr>
      <w:r>
        <w:t xml:space="preserve">                                                                                                                                                 УТВЕРЖДЕНО</w:t>
      </w:r>
    </w:p>
    <w:p w:rsidR="001B3B2E" w:rsidRDefault="001B3B2E" w:rsidP="001B3B2E">
      <w:pPr>
        <w:pStyle w:val="a6"/>
        <w:tabs>
          <w:tab w:val="left" w:pos="6030"/>
        </w:tabs>
      </w:pPr>
      <w:r>
        <w:tab/>
        <w:t xml:space="preserve">Глава Цветниковского сельсовета </w:t>
      </w:r>
    </w:p>
    <w:p w:rsidR="001B3B2E" w:rsidRDefault="001B3B2E" w:rsidP="001B3B2E">
      <w:pPr>
        <w:pStyle w:val="a6"/>
        <w:tabs>
          <w:tab w:val="left" w:pos="6030"/>
        </w:tabs>
      </w:pPr>
      <w:r>
        <w:t xml:space="preserve">                                                                                                                         Здвинского района Новосибирской </w:t>
      </w:r>
    </w:p>
    <w:p w:rsidR="001B3B2E" w:rsidRDefault="001B3B2E" w:rsidP="001B3B2E">
      <w:pPr>
        <w:pStyle w:val="a6"/>
        <w:tabs>
          <w:tab w:val="left" w:pos="6030"/>
        </w:tabs>
      </w:pPr>
      <w:r>
        <w:t xml:space="preserve">                                                                                                                         области</w:t>
      </w:r>
    </w:p>
    <w:p w:rsidR="001B3B2E" w:rsidRDefault="001B3B2E" w:rsidP="001B3B2E">
      <w:pPr>
        <w:pStyle w:val="a6"/>
        <w:tabs>
          <w:tab w:val="left" w:pos="6030"/>
        </w:tabs>
      </w:pPr>
      <w:r>
        <w:tab/>
      </w:r>
      <w:proofErr w:type="spellStart"/>
      <w:r>
        <w:t>__________________Е.К.Кошман</w:t>
      </w:r>
      <w:proofErr w:type="spellEnd"/>
    </w:p>
    <w:p w:rsidR="001B3B2E" w:rsidRDefault="001B3B2E" w:rsidP="001B3B2E">
      <w:pPr>
        <w:pStyle w:val="a6"/>
      </w:pPr>
      <w:r>
        <w:t xml:space="preserve">                                                                                                                             «_____»_____________2018год.</w:t>
      </w:r>
    </w:p>
    <w:p w:rsidR="00324D24" w:rsidRPr="001B3B2E" w:rsidRDefault="00324D24" w:rsidP="001B3B2E">
      <w:pPr>
        <w:pStyle w:val="a6"/>
        <w:jc w:val="center"/>
        <w:rPr>
          <w:b/>
          <w:kern w:val="36"/>
        </w:rPr>
      </w:pPr>
      <w:r w:rsidRPr="001B3B2E">
        <w:rPr>
          <w:b/>
          <w:kern w:val="36"/>
        </w:rPr>
        <w:t>Положение</w:t>
      </w:r>
    </w:p>
    <w:p w:rsidR="00324D24" w:rsidRPr="001B3B2E" w:rsidRDefault="00324D24" w:rsidP="001B3B2E">
      <w:pPr>
        <w:pStyle w:val="a6"/>
        <w:jc w:val="center"/>
        <w:rPr>
          <w:b/>
          <w:kern w:val="36"/>
        </w:rPr>
      </w:pPr>
      <w:r w:rsidRPr="001B3B2E">
        <w:rPr>
          <w:b/>
          <w:kern w:val="36"/>
        </w:rPr>
        <w:t>о проведении турнира по бильярду «Золотой шар»</w:t>
      </w:r>
    </w:p>
    <w:p w:rsidR="003B7D40" w:rsidRPr="001B3B2E" w:rsidRDefault="00106B31" w:rsidP="001B3B2E">
      <w:pPr>
        <w:pStyle w:val="a6"/>
        <w:spacing w:line="360" w:lineRule="auto"/>
        <w:rPr>
          <w:b/>
        </w:rPr>
      </w:pPr>
      <w:r w:rsidRPr="001B3B2E">
        <w:rPr>
          <w:b/>
        </w:rPr>
        <w:t>1.</w:t>
      </w:r>
      <w:r w:rsidR="003B7D40" w:rsidRPr="001B3B2E">
        <w:rPr>
          <w:b/>
        </w:rPr>
        <w:t xml:space="preserve">  </w:t>
      </w:r>
      <w:r w:rsidR="00324D24" w:rsidRPr="001B3B2E">
        <w:rPr>
          <w:b/>
        </w:rPr>
        <w:t>Цели и задачи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Турнир проводится с целью: 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развития и популяризации вида спорта;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пропаганды физической культуры и здорового образа жизни;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организация дос</w:t>
      </w:r>
      <w:r w:rsidR="003B7D40" w:rsidRPr="00106B31">
        <w:t>уга студентов и жителей села</w:t>
      </w:r>
    </w:p>
    <w:p w:rsidR="00324D24" w:rsidRPr="00106B31" w:rsidRDefault="003B7D40" w:rsidP="001B3B2E">
      <w:pPr>
        <w:pStyle w:val="a6"/>
        <w:spacing w:line="360" w:lineRule="auto"/>
      </w:pPr>
      <w:r w:rsidRPr="00106B31">
        <w:t xml:space="preserve">  </w:t>
      </w:r>
      <w:r w:rsidR="00324D24" w:rsidRPr="00106B31">
        <w:t>Задачи турнира: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приобретение опыта участия в турнире;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- выявление сильнейших игроков; 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определение победителей соревнований; - повышение спортивного</w:t>
      </w:r>
      <w:r w:rsidR="003B7D40" w:rsidRPr="00106B31">
        <w:t xml:space="preserve"> мастерства участников; 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формирование ценностей физической культуры, спорта и здорового образа жизни;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- распространение информации о виде спорта.</w:t>
      </w:r>
    </w:p>
    <w:p w:rsidR="00106B31" w:rsidRPr="001B3B2E" w:rsidRDefault="00324D24" w:rsidP="001B3B2E">
      <w:pPr>
        <w:pStyle w:val="a6"/>
        <w:spacing w:line="360" w:lineRule="auto"/>
        <w:rPr>
          <w:b/>
        </w:rPr>
      </w:pPr>
      <w:r w:rsidRPr="00106B31">
        <w:t>  </w:t>
      </w:r>
      <w:r w:rsidRPr="001B3B2E">
        <w:rPr>
          <w:b/>
        </w:rPr>
        <w:t>2. Руководство турнира</w:t>
      </w:r>
    </w:p>
    <w:p w:rsidR="003B7D40" w:rsidRPr="00106B31" w:rsidRDefault="00324D24" w:rsidP="001B3B2E">
      <w:pPr>
        <w:pStyle w:val="a6"/>
        <w:spacing w:line="360" w:lineRule="auto"/>
        <w:rPr>
          <w:b/>
        </w:rPr>
      </w:pPr>
      <w:r w:rsidRPr="00106B31">
        <w:t>2.1. Общее руководство подготовкой и проведением турнира по бильярду о</w:t>
      </w:r>
      <w:r w:rsidR="003B7D40" w:rsidRPr="00106B31">
        <w:t>существляет администрация Цветниковского сельсовета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2.2. Оргкомитет турнира: </w:t>
      </w:r>
    </w:p>
    <w:p w:rsidR="00324D24" w:rsidRPr="00106B31" w:rsidRDefault="003B7D40" w:rsidP="001B3B2E">
      <w:pPr>
        <w:pStyle w:val="a6"/>
        <w:spacing w:line="360" w:lineRule="auto"/>
      </w:pPr>
      <w:r w:rsidRPr="00106B31">
        <w:t>1)  Лазарев Ильдар Александрович</w:t>
      </w:r>
    </w:p>
    <w:p w:rsidR="00324D24" w:rsidRPr="00106B31" w:rsidRDefault="003B7D40" w:rsidP="001B3B2E">
      <w:pPr>
        <w:pStyle w:val="a6"/>
        <w:spacing w:line="360" w:lineRule="auto"/>
      </w:pPr>
      <w:r w:rsidRPr="00106B31">
        <w:t xml:space="preserve">2) </w:t>
      </w:r>
      <w:proofErr w:type="spellStart"/>
      <w:r w:rsidRPr="00106B31">
        <w:t>Довгаль</w:t>
      </w:r>
      <w:proofErr w:type="spellEnd"/>
      <w:r w:rsidRPr="00106B31">
        <w:t xml:space="preserve"> Николай Николаевич</w:t>
      </w:r>
    </w:p>
    <w:p w:rsidR="003B7D40" w:rsidRPr="00106B31" w:rsidRDefault="003B7D40" w:rsidP="001B3B2E">
      <w:pPr>
        <w:pStyle w:val="a6"/>
        <w:spacing w:line="360" w:lineRule="auto"/>
      </w:pPr>
      <w:r w:rsidRPr="00106B31">
        <w:t>3)Лазарева Екатерина Викторовна</w:t>
      </w:r>
    </w:p>
    <w:p w:rsidR="00324D24" w:rsidRPr="001B3B2E" w:rsidRDefault="00324D24" w:rsidP="001B3B2E">
      <w:pPr>
        <w:pStyle w:val="a6"/>
        <w:spacing w:line="360" w:lineRule="auto"/>
        <w:rPr>
          <w:b/>
        </w:rPr>
      </w:pPr>
      <w:r w:rsidRPr="001B3B2E">
        <w:rPr>
          <w:b/>
        </w:rPr>
        <w:t>3. Сроки и место проведения турнира</w:t>
      </w:r>
    </w:p>
    <w:p w:rsidR="003B7D40" w:rsidRPr="00106B31" w:rsidRDefault="00324D24" w:rsidP="001B3B2E">
      <w:pPr>
        <w:pStyle w:val="a6"/>
        <w:spacing w:line="360" w:lineRule="auto"/>
      </w:pPr>
      <w:r w:rsidRPr="00106B31">
        <w:t> 3.1. Турн</w:t>
      </w:r>
      <w:r w:rsidR="003B7D40" w:rsidRPr="00106B31">
        <w:t xml:space="preserve">ир проводится  09 декабря 2018 года 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3.2. Адрес и </w:t>
      </w:r>
      <w:r w:rsidR="003B7D40" w:rsidRPr="00106B31">
        <w:t>место проведения: Новосибирская область Здвинский район с</w:t>
      </w:r>
      <w:proofErr w:type="gramStart"/>
      <w:r w:rsidR="003B7D40" w:rsidRPr="00106B31">
        <w:t>.Ц</w:t>
      </w:r>
      <w:proofErr w:type="gramEnd"/>
      <w:r w:rsidR="003B7D40" w:rsidRPr="00106B31">
        <w:t>ветники ул.Центральная д.32. В здании МКУК «Цветниковский СДК»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3.3. Дата и время открытия</w:t>
      </w:r>
      <w:r w:rsidR="003B7D40" w:rsidRPr="00106B31">
        <w:t xml:space="preserve"> (закрытия) турнира – 09.12.2018 года  в 10.00 часов</w:t>
      </w:r>
    </w:p>
    <w:p w:rsidR="00324D24" w:rsidRPr="001B3B2E" w:rsidRDefault="001B3B2E" w:rsidP="001B3B2E">
      <w:pPr>
        <w:pStyle w:val="a6"/>
        <w:spacing w:line="360" w:lineRule="auto"/>
        <w:rPr>
          <w:b/>
        </w:rPr>
      </w:pPr>
      <w:r w:rsidRPr="001B3B2E">
        <w:rPr>
          <w:b/>
        </w:rPr>
        <w:t>4.</w:t>
      </w:r>
      <w:r w:rsidR="00324D24" w:rsidRPr="001B3B2E">
        <w:rPr>
          <w:b/>
        </w:rPr>
        <w:t> Условия проведения турнира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4.1. Вид турнира: личный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4.2. Ранг турнира: первенство 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4.3. Масштаб турнира: ВУЗ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4.4. Этапы турнира: 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1.Отборочные игры;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2. 1/32 игр;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3. 1/16 игр;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4. 1/8 игр;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5. 1/4 игр;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lastRenderedPageBreak/>
        <w:t>6. Полуфинал;</w:t>
      </w:r>
    </w:p>
    <w:p w:rsidR="00106B31" w:rsidRPr="00106B31" w:rsidRDefault="00324D24" w:rsidP="001B3B2E">
      <w:pPr>
        <w:pStyle w:val="a6"/>
        <w:spacing w:line="360" w:lineRule="auto"/>
      </w:pPr>
      <w:r w:rsidRPr="00106B31">
        <w:t>7. Финал.</w:t>
      </w:r>
    </w:p>
    <w:p w:rsidR="00106B31" w:rsidRPr="00106B31" w:rsidRDefault="00324D24" w:rsidP="001B3B2E">
      <w:pPr>
        <w:pStyle w:val="a6"/>
        <w:spacing w:line="360" w:lineRule="auto"/>
      </w:pPr>
      <w:r w:rsidRPr="00106B31">
        <w:t>4.5. Условия прохождения этапов турнира: навылет</w:t>
      </w:r>
    </w:p>
    <w:p w:rsidR="00106B31" w:rsidRPr="00106B31" w:rsidRDefault="00324D24" w:rsidP="001B3B2E">
      <w:pPr>
        <w:pStyle w:val="a6"/>
        <w:spacing w:line="360" w:lineRule="auto"/>
        <w:rPr>
          <w:b/>
        </w:rPr>
      </w:pPr>
      <w:r w:rsidRPr="00106B31">
        <w:rPr>
          <w:b/>
        </w:rPr>
        <w:t>6. ОПРЕДЕЛЕНИЕ РЕЗУЛЬТАТОВ</w:t>
      </w:r>
    </w:p>
    <w:p w:rsidR="00106B31" w:rsidRPr="00106B31" w:rsidRDefault="00324D24" w:rsidP="001B3B2E">
      <w:pPr>
        <w:pStyle w:val="a6"/>
        <w:spacing w:line="360" w:lineRule="auto"/>
      </w:pPr>
      <w:r w:rsidRPr="00106B31">
        <w:t>6.1. Определение результатов производится согласно «Пр</w:t>
      </w:r>
      <w:r w:rsidR="001B3B2E">
        <w:t>авилам» бильярда</w:t>
      </w:r>
      <w:proofErr w:type="gramStart"/>
      <w:r w:rsidR="001B3B2E">
        <w:t xml:space="preserve"> </w:t>
      </w:r>
      <w:r w:rsidRPr="00106B31">
        <w:t>.</w:t>
      </w:r>
      <w:proofErr w:type="gramEnd"/>
    </w:p>
    <w:p w:rsidR="00324D24" w:rsidRPr="00106B31" w:rsidRDefault="00324D24" w:rsidP="001B3B2E">
      <w:pPr>
        <w:pStyle w:val="a6"/>
        <w:spacing w:line="360" w:lineRule="auto"/>
      </w:pPr>
      <w:r w:rsidRPr="00106B31">
        <w:t xml:space="preserve">6.2. Победитель в личном первенстве определяется после финальной игры. </w:t>
      </w:r>
    </w:p>
    <w:p w:rsidR="00106B31" w:rsidRPr="001B3B2E" w:rsidRDefault="00324D24" w:rsidP="001B3B2E">
      <w:pPr>
        <w:pStyle w:val="a6"/>
        <w:spacing w:line="360" w:lineRule="auto"/>
        <w:rPr>
          <w:b/>
        </w:rPr>
      </w:pPr>
      <w:r w:rsidRPr="001B3B2E">
        <w:rPr>
          <w:b/>
        </w:rPr>
        <w:t>7. НАГРАЖДЕНИЕ</w:t>
      </w:r>
    </w:p>
    <w:p w:rsidR="00324D24" w:rsidRPr="00106B31" w:rsidRDefault="00324D24" w:rsidP="001B3B2E">
      <w:pPr>
        <w:pStyle w:val="a6"/>
        <w:spacing w:line="360" w:lineRule="auto"/>
      </w:pPr>
      <w:r w:rsidRPr="00106B31">
        <w:t>7.1. Участники, занявшие I, II и III места в личном первенстве награждаются: медалями, дипломами и ценными призами.</w:t>
      </w:r>
    </w:p>
    <w:sectPr w:rsidR="00324D24" w:rsidRPr="00106B31" w:rsidSect="001B3B2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711" w:rsidRDefault="00300711" w:rsidP="001B3B2E">
      <w:pPr>
        <w:spacing w:after="0" w:line="240" w:lineRule="auto"/>
      </w:pPr>
      <w:r>
        <w:separator/>
      </w:r>
    </w:p>
  </w:endnote>
  <w:endnote w:type="continuationSeparator" w:id="0">
    <w:p w:rsidR="00300711" w:rsidRDefault="00300711" w:rsidP="001B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711" w:rsidRDefault="00300711" w:rsidP="001B3B2E">
      <w:pPr>
        <w:spacing w:after="0" w:line="240" w:lineRule="auto"/>
      </w:pPr>
      <w:r>
        <w:separator/>
      </w:r>
    </w:p>
  </w:footnote>
  <w:footnote w:type="continuationSeparator" w:id="0">
    <w:p w:rsidR="00300711" w:rsidRDefault="00300711" w:rsidP="001B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3D83"/>
    <w:multiLevelType w:val="multilevel"/>
    <w:tmpl w:val="F7F86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E37C7"/>
    <w:multiLevelType w:val="multilevel"/>
    <w:tmpl w:val="F248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B082D"/>
    <w:multiLevelType w:val="multilevel"/>
    <w:tmpl w:val="B26201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7795E"/>
    <w:multiLevelType w:val="multilevel"/>
    <w:tmpl w:val="B30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D24"/>
    <w:rsid w:val="00106B31"/>
    <w:rsid w:val="001B3B2E"/>
    <w:rsid w:val="002D7016"/>
    <w:rsid w:val="00300711"/>
    <w:rsid w:val="00324D24"/>
    <w:rsid w:val="003B7D40"/>
    <w:rsid w:val="00E4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B5"/>
  </w:style>
  <w:style w:type="paragraph" w:styleId="1">
    <w:name w:val="heading 1"/>
    <w:basedOn w:val="a"/>
    <w:link w:val="10"/>
    <w:uiPriority w:val="9"/>
    <w:qFormat/>
    <w:rsid w:val="00324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4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D24"/>
    <w:rPr>
      <w:b/>
      <w:bCs/>
    </w:rPr>
  </w:style>
  <w:style w:type="character" w:styleId="a4">
    <w:name w:val="Emphasis"/>
    <w:basedOn w:val="a0"/>
    <w:uiPriority w:val="20"/>
    <w:qFormat/>
    <w:rsid w:val="00324D2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4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2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B7D40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B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B2E"/>
  </w:style>
  <w:style w:type="paragraph" w:styleId="a9">
    <w:name w:val="footer"/>
    <w:basedOn w:val="a"/>
    <w:link w:val="aa"/>
    <w:uiPriority w:val="99"/>
    <w:semiHidden/>
    <w:unhideWhenUsed/>
    <w:rsid w:val="001B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cp:lastPrinted>2018-11-07T06:21:00Z</cp:lastPrinted>
  <dcterms:created xsi:type="dcterms:W3CDTF">2018-11-07T05:27:00Z</dcterms:created>
  <dcterms:modified xsi:type="dcterms:W3CDTF">2018-11-07T06:21:00Z</dcterms:modified>
</cp:coreProperties>
</file>