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организации управления и государственной гражданской службы администрации Губернатора Новосибирской области 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Правительства Новосибирской области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Pr="00D6641B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6641B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081674" w:rsidRPr="00081674" w:rsidRDefault="00081674" w:rsidP="00081674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674">
        <w:rPr>
          <w:rFonts w:ascii="Times New Roman" w:hAnsi="Times New Roman" w:cs="Times New Roman"/>
          <w:b/>
          <w:sz w:val="36"/>
          <w:szCs w:val="36"/>
        </w:rPr>
        <w:t>для государственных гражданских служащих Новосибирской области по недопущению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</w:r>
      <w:bookmarkEnd w:id="0"/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081674" w:rsidRDefault="00081674" w:rsidP="0008167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81674" w:rsidRDefault="00081674" w:rsidP="00081674">
      <w:pPr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 w:type="page"/>
      </w:r>
    </w:p>
    <w:p w:rsidR="00081674" w:rsidRDefault="00081674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3CB8" w:rsidRDefault="00FB490A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Настоящая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мятка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адресована</w:t>
      </w:r>
      <w:r w:rsidR="00B202DD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лицам, замещающим должности 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гражданск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 </w:t>
      </w:r>
      <w:r w:rsidR="00192F54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областных исполнительных орган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ах</w:t>
      </w:r>
      <w:r w:rsidR="005526AF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государственной власти Новосибирской области</w:t>
      </w:r>
      <w:r w:rsid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F00CC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</w:t>
      </w:r>
      <w:r w:rsidR="007E0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</w:t>
      </w:r>
      <w:r w:rsidR="000F00CC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гражданские служащие)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003A6"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также может быть использована 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ыми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гражданск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ими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ащими, замещающими должности </w:t>
      </w:r>
      <w:r w:rsidR="00556E97" w:rsidRP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государственной гражданской службы Новосибирской области в</w:t>
      </w:r>
      <w:r w:rsidR="00556E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иных органах государственной власти, государственных органах Новосибирской области. </w:t>
      </w:r>
    </w:p>
    <w:p w:rsidR="0085573B" w:rsidRPr="00081674" w:rsidRDefault="00DA1466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составлении 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амятки 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проанализированы нормы</w:t>
      </w:r>
      <w:r w:rsidR="00BE3EC2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кодекса Российской Федерации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1674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1674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E3EC2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едеральных законов от 25.12.2008 № 273-ФЗ «О противодействии коррупции», от 27.07.2004 № 79-ФЗ «О государственной гражданс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службе Российской Федерации</w:t>
      </w:r>
      <w:r w:rsidR="007F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изучены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="007F6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Пленума Верховного Суда </w:t>
      </w:r>
      <w:r w:rsidR="00BF3CB8" w:rsidRP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09.07.2013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судебной практике по делам о взяточничестве </w:t>
      </w:r>
      <w:proofErr w:type="gramStart"/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коррупционных преступлениях», 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16.10.2009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F3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56E97" w:rsidRP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судебной практике по делам о злоупотреблении должностными полномочиями и о превышении должностных полномочий</w:t>
      </w:r>
      <w:r w:rsidR="0055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proofErr w:type="gramStart"/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использованы</w:t>
      </w:r>
      <w:proofErr w:type="gramEnd"/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80990" w:rsidRPr="00081674" w:rsidRDefault="000A1350" w:rsidP="00081674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047A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047A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61E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047A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инистерства труда и социальной защиты Российской Федерации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19.03.2013 №18-2/10/2-1490 </w:t>
      </w:r>
      <w:r w:rsidR="0085573B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="00C17ABA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мер, направленных на привлечение государственных и муниципальных служащих к противодействию коррупции</w:t>
      </w:r>
      <w:r w:rsidR="0085573B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5573B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10.07.2013 № 18-2/10/2-3836 «</w:t>
      </w:r>
      <w:r w:rsidR="0085573B" w:rsidRPr="00081674">
        <w:rPr>
          <w:rFonts w:ascii="Times New Roman" w:hAnsi="Times New Roman" w:cs="Times New Roman"/>
          <w:sz w:val="28"/>
          <w:szCs w:val="28"/>
        </w:rPr>
        <w:t xml:space="preserve">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</w:t>
      </w:r>
      <w:r w:rsidR="0085573B" w:rsidRPr="00081674">
        <w:rPr>
          <w:rFonts w:ascii="Times New Roman" w:hAnsi="Times New Roman" w:cs="Times New Roman"/>
          <w:bCs/>
          <w:sz w:val="28"/>
          <w:szCs w:val="28"/>
        </w:rPr>
        <w:t>или предложение дачи взятки либо как</w:t>
      </w:r>
      <w:proofErr w:type="gramEnd"/>
      <w:r w:rsidR="0085573B" w:rsidRPr="00081674">
        <w:rPr>
          <w:rFonts w:ascii="Times New Roman" w:hAnsi="Times New Roman" w:cs="Times New Roman"/>
          <w:bCs/>
          <w:sz w:val="28"/>
          <w:szCs w:val="28"/>
        </w:rPr>
        <w:t xml:space="preserve"> согласие принять взятку или как просьба о даче взятки</w:t>
      </w:r>
      <w:r w:rsidR="0085573B" w:rsidRPr="00081674">
        <w:rPr>
          <w:rFonts w:ascii="Times New Roman" w:hAnsi="Times New Roman" w:cs="Times New Roman"/>
          <w:sz w:val="28"/>
          <w:szCs w:val="28"/>
        </w:rPr>
        <w:t>»</w:t>
      </w:r>
      <w:r w:rsidR="00C80990" w:rsidRPr="00081674">
        <w:rPr>
          <w:rFonts w:ascii="Times New Roman" w:hAnsi="Times New Roman" w:cs="Times New Roman"/>
          <w:sz w:val="28"/>
          <w:szCs w:val="28"/>
        </w:rPr>
        <w:t>;</w:t>
      </w:r>
    </w:p>
    <w:p w:rsidR="000A1350" w:rsidRPr="00081674" w:rsidRDefault="000A1350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 w:rsidR="00926987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разработанная </w:t>
      </w:r>
      <w:r w:rsidR="005E261E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26987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инистерством труда и социальной защиты Российской Федерации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A1350" w:rsidRPr="00081674" w:rsidRDefault="000A1350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памятка об ограничениях, запретах, требованиях к служебному поведению и предупреждению коррупционных правонарушений связанных с прохождением федеральной государственной гражданской службы в </w:t>
      </w:r>
      <w:r w:rsidR="005E261E"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инистерстве труда и социальной защиты Российской Федерации</w:t>
      </w:r>
      <w:r w:rsidR="0085573B" w:rsidRPr="00081674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 w:rsidRPr="00081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6E97" w:rsidRDefault="00556E97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E97" w:rsidRDefault="00556E97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E97" w:rsidRDefault="00556E97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9E" w:rsidRDefault="0051769E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E97" w:rsidRDefault="00556E97" w:rsidP="00517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D4F" w:rsidRPr="00FB7314" w:rsidRDefault="0038751B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5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" o:spid="_x0000_s1026" style="position:absolute;left:0;text-align:left;margin-left:203.5pt;margin-top:5pt;width:134.15pt;height:33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" fillcolor="#4f81bd [3204]" strokecolor="#243f60 [1604]" strokeweight="2pt">
            <v:textbox>
              <w:txbxContent>
                <w:p w:rsidR="00053F6F" w:rsidRPr="002D7D4F" w:rsidRDefault="00053F6F" w:rsidP="002D7D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D7D4F">
                    <w:rPr>
                      <w:rFonts w:ascii="Times New Roman" w:hAnsi="Times New Roman" w:cs="Times New Roman"/>
                      <w:b/>
                      <w:sz w:val="28"/>
                    </w:rPr>
                    <w:t>ВЗЯТК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А</w:t>
                  </w:r>
                </w:p>
              </w:txbxContent>
            </v:textbox>
          </v:oval>
        </w:pict>
      </w:r>
    </w:p>
    <w:p w:rsidR="00867D6C" w:rsidRPr="00FB7314" w:rsidRDefault="001020FF" w:rsidP="00081674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73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F5341" w:rsidRDefault="0038751B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75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left:0;text-align:left;margin-left:316.95pt;margin-top:2.75pt;width:51.8pt;height:11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29" type="#_x0000_t32" style="position:absolute;left:0;text-align:left;margin-left:183.35pt;margin-top:2.8pt;width:61.65pt;height:11.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" strokecolor="#4579b8 [3044]">
            <v:stroke endarrow="open"/>
          </v:shape>
        </w:pict>
      </w:r>
    </w:p>
    <w:p w:rsidR="00053F6F" w:rsidRDefault="0038751B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27" style="position:absolute;left:0;text-align:left;margin-left:295.8pt;margin-top:6.9pt;width:218.5pt;height:183.3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" fillcolor="#4f81bd [3204]" strokecolor="#243f60 [1604]" strokeweight="2pt">
            <v:textbox>
              <w:txbxContent>
                <w:p w:rsidR="00053F6F" w:rsidRPr="00081674" w:rsidRDefault="00053F6F" w:rsidP="00081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08167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услуги и выгоды </w:t>
                  </w:r>
                </w:p>
                <w:p w:rsidR="00053F6F" w:rsidRPr="00081674" w:rsidRDefault="00053F6F" w:rsidP="000816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08167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</w:t>
                  </w:r>
                  <w:r w:rsidR="00C17ABA" w:rsidRPr="0008167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стоимости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8" style="position:absolute;left:0;text-align:left;margin-left:21.3pt;margin-top:1.9pt;width:249.5pt;height:188.3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" fillcolor="#4f81bd [3204]" strokecolor="#243f60 [1604]" strokeweight="2pt">
            <v:textbox>
              <w:txbxContent>
                <w:p w:rsidR="00053F6F" w:rsidRPr="00081674" w:rsidRDefault="00053F6F" w:rsidP="00081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08167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>предметы</w:t>
                  </w:r>
                </w:p>
                <w:p w:rsidR="00053F6F" w:rsidRPr="00081674" w:rsidRDefault="00053F6F" w:rsidP="00081674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08167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</w:t>
                  </w:r>
                  <w:r w:rsidR="00C17ABA" w:rsidRPr="0008167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е участки и другая недвижимость</w:t>
                  </w:r>
                  <w:r w:rsidRPr="0008167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End"/>
                </w:p>
              </w:txbxContent>
            </v:textbox>
          </v:roundrect>
        </w:pict>
      </w:r>
    </w:p>
    <w:p w:rsidR="00053F6F" w:rsidRDefault="00053F6F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3F6F" w:rsidRDefault="00053F6F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5341" w:rsidRDefault="008F5341" w:rsidP="00081674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359E" w:rsidRPr="00D13215" w:rsidRDefault="004E359E" w:rsidP="000816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3F6F" w:rsidRPr="00081674" w:rsidRDefault="00053F6F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2FC1" w:rsidRPr="00081674" w:rsidRDefault="008F5341" w:rsidP="00081674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Взятка может быть</w:t>
      </w:r>
      <w:r w:rsidRPr="0008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явной 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08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завуалированной. </w:t>
      </w:r>
      <w:proofErr w:type="gramStart"/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Завуалированные формы взятки </w:t>
      </w:r>
      <w:r w:rsid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081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</w:t>
      </w:r>
      <w:r w:rsidR="00253AA8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прощение долга, умень</w:t>
      </w:r>
      <w:r w:rsidR="00C17ABA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арендной платы, уменьшение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ставок по кредиту и т. д.</w:t>
      </w:r>
      <w:r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32E6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59E" w:rsidRPr="0008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A2FC1" w:rsidRPr="00081674" w:rsidRDefault="005F757C" w:rsidP="00081674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74">
        <w:rPr>
          <w:rFonts w:ascii="Times New Roman" w:hAnsi="Times New Roman" w:cs="Times New Roman"/>
          <w:b/>
          <w:sz w:val="28"/>
          <w:szCs w:val="28"/>
        </w:rPr>
        <w:t xml:space="preserve">Получение взятки </w:t>
      </w:r>
      <w:r w:rsidR="00AA2FC1" w:rsidRPr="00081674">
        <w:rPr>
          <w:rFonts w:ascii="Times New Roman" w:hAnsi="Times New Roman" w:cs="Times New Roman"/>
          <w:b/>
          <w:sz w:val="28"/>
          <w:szCs w:val="28"/>
        </w:rPr>
        <w:t>рассматривается Уголовным кодексом Российской Федерации, как более общественно опасное деяние, нежели дача взятки.</w:t>
      </w:r>
    </w:p>
    <w:p w:rsidR="001132E6" w:rsidRPr="00081674" w:rsidRDefault="001132E6" w:rsidP="00081674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81674">
        <w:rPr>
          <w:rFonts w:ascii="Times New Roman" w:hAnsi="Times New Roman"/>
          <w:bCs/>
          <w:sz w:val="28"/>
          <w:szCs w:val="28"/>
        </w:rPr>
        <w:t xml:space="preserve">Ответственность за получение, дачу взятки, посредничество во взяточничестве наступает независимо от времени получения должностным лицом взятки </w:t>
      </w:r>
      <w:r w:rsidR="00081674">
        <w:rPr>
          <w:rFonts w:ascii="Times New Roman" w:hAnsi="Times New Roman"/>
          <w:bCs/>
          <w:sz w:val="28"/>
          <w:szCs w:val="28"/>
        </w:rPr>
        <w:t>–</w:t>
      </w:r>
      <w:r w:rsidRPr="00081674">
        <w:rPr>
          <w:rFonts w:ascii="Times New Roman" w:hAnsi="Times New Roman"/>
          <w:bCs/>
          <w:sz w:val="28"/>
          <w:szCs w:val="28"/>
        </w:rPr>
        <w:t xml:space="preserve">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  <w:proofErr w:type="gramEnd"/>
    </w:p>
    <w:p w:rsidR="00C466F0" w:rsidRPr="00081674" w:rsidRDefault="00C466F0" w:rsidP="00081674">
      <w:pPr>
        <w:widowControl w:val="0"/>
        <w:autoSpaceDE w:val="0"/>
        <w:autoSpaceDN w:val="0"/>
        <w:adjustRightInd w:val="0"/>
        <w:spacing w:after="0" w:line="240" w:lineRule="auto"/>
        <w:ind w:left="426" w:firstLine="568"/>
        <w:jc w:val="both"/>
        <w:rPr>
          <w:rFonts w:ascii="Times New Roman" w:hAnsi="Times New Roman"/>
          <w:i/>
          <w:sz w:val="28"/>
          <w:szCs w:val="28"/>
        </w:rPr>
      </w:pPr>
    </w:p>
    <w:p w:rsidR="00BF3CB8" w:rsidRDefault="00BF3CB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340BF7" w:rsidRPr="00081674" w:rsidRDefault="00340BF7" w:rsidP="00BF3CB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Некоторые косвенные признаки предложения взятки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вопроса он передаст деньги или окажет какие-либо услуги; никакие «опасные» выражения при этом не допускаются.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 ходе беседы взяткодатель при наличии свидетелей или аудио-, видеотехники жестами или мимикой дает понять, что готов обсудить возможности решения вопроса в другой обстановке (в другое время, в другом месте); сумма или характер взятки не озвучиваются.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Взяткодатель может предложить переадресовать продолжение контакта другому человеку, напрямую не связанному с решением вопроса.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340BF7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5143C6" w:rsidP="0051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Рекомендуемые</w:t>
      </w:r>
      <w:r w:rsidR="00340BF7"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дейс</w:t>
      </w: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твия в случае предложения Вам взятки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 Не прикасайтесь к оставленным предметам.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 Немедленно пригласите в свой служебный кабинет коллег (помощника, руководителя).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 Составьте соответствующее уведомление и обратитесь в правоохранительные органы (МВД, прокуратура, следственный комитет). </w:t>
      </w:r>
    </w:p>
    <w:p w:rsidR="00081674" w:rsidRDefault="00340BF7" w:rsidP="00081674">
      <w:pPr>
        <w:pStyle w:val="ConsPlusNormal"/>
        <w:tabs>
          <w:tab w:val="left" w:pos="1134"/>
        </w:tabs>
        <w:ind w:left="426"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Исходя </w:t>
      </w:r>
      <w:r w:rsid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из </w:t>
      </w:r>
      <w:r w:rsid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требований </w:t>
      </w:r>
      <w:r w:rsidR="0008167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bCs w:val="0"/>
          <w:color w:val="000000" w:themeColor="text1"/>
        </w:rPr>
        <w:t>статьи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81674">
        <w:rPr>
          <w:rFonts w:ascii="Times New Roman" w:hAnsi="Times New Roman" w:cs="Times New Roman"/>
          <w:b w:val="0"/>
          <w:color w:val="000000" w:themeColor="text1"/>
        </w:rPr>
        <w:t>9 Фед</w:t>
      </w:r>
      <w:r w:rsidR="00060319" w:rsidRPr="00081674">
        <w:rPr>
          <w:rFonts w:ascii="Times New Roman" w:hAnsi="Times New Roman" w:cs="Times New Roman"/>
          <w:b w:val="0"/>
          <w:color w:val="000000" w:themeColor="text1"/>
        </w:rPr>
        <w:t>ерального закона от 25.12.2008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№</w:t>
      </w:r>
      <w:r w:rsidR="00081674">
        <w:rPr>
          <w:rFonts w:ascii="Times New Roman" w:hAnsi="Times New Roman" w:cs="Times New Roman"/>
          <w:b w:val="0"/>
          <w:color w:val="000000" w:themeColor="text1"/>
        </w:rPr>
        <w:t> 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273-ФЗ «О противодействии коррупции», </w:t>
      </w:r>
      <w:r w:rsidR="00556E97">
        <w:rPr>
          <w:rFonts w:ascii="Times New Roman" w:hAnsi="Times New Roman" w:cs="Times New Roman"/>
          <w:b w:val="0"/>
          <w:color w:val="000000" w:themeColor="text1"/>
        </w:rPr>
        <w:t xml:space="preserve">пункта 2 </w:t>
      </w:r>
      <w:r w:rsidRPr="00081674">
        <w:rPr>
          <w:rFonts w:ascii="Times New Roman" w:hAnsi="Times New Roman" w:cs="Times New Roman"/>
          <w:b w:val="0"/>
          <w:color w:val="000000" w:themeColor="text1"/>
        </w:rPr>
        <w:t>п</w:t>
      </w:r>
      <w:r w:rsidRPr="00081674">
        <w:rPr>
          <w:rFonts w:ascii="Times New Roman" w:hAnsi="Times New Roman" w:cs="Times New Roman"/>
          <w:b w:val="0"/>
          <w:bCs w:val="0"/>
        </w:rPr>
        <w:t>остановления Губернатора Новосибирской области от 20.06.2016 № 147 «</w:t>
      </w:r>
      <w:r w:rsidRPr="00081674">
        <w:rPr>
          <w:rFonts w:ascii="Times New Roman" w:hAnsi="Times New Roman" w:cs="Times New Roman"/>
        </w:rPr>
        <w:t>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</w:t>
      </w:r>
      <w:r w:rsidRPr="00FE0F9A">
        <w:rPr>
          <w:rFonts w:ascii="Times New Roman" w:hAnsi="Times New Roman" w:cs="Times New Roman"/>
          <w:b w:val="0"/>
        </w:rPr>
        <w:t>»</w:t>
      </w:r>
      <w:r w:rsidR="00FE0F9A" w:rsidRPr="00FE0F9A">
        <w:rPr>
          <w:rFonts w:ascii="Times New Roman" w:hAnsi="Times New Roman" w:cs="Times New Roman"/>
          <w:b w:val="0"/>
        </w:rPr>
        <w:t xml:space="preserve"> в каждом 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областно</w:t>
      </w:r>
      <w:r w:rsidR="00FE0F9A">
        <w:rPr>
          <w:rFonts w:ascii="Times New Roman" w:hAnsi="Times New Roman" w:cs="Times New Roman"/>
          <w:b w:val="0"/>
          <w:color w:val="000000" w:themeColor="text1"/>
        </w:rPr>
        <w:t>м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исполнительно</w:t>
      </w:r>
      <w:r w:rsidR="00FE0F9A">
        <w:rPr>
          <w:rFonts w:ascii="Times New Roman" w:hAnsi="Times New Roman" w:cs="Times New Roman"/>
          <w:b w:val="0"/>
          <w:color w:val="000000" w:themeColor="text1"/>
        </w:rPr>
        <w:t>м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орган</w:t>
      </w:r>
      <w:r w:rsidR="00FE0F9A">
        <w:rPr>
          <w:rFonts w:ascii="Times New Roman" w:hAnsi="Times New Roman" w:cs="Times New Roman"/>
          <w:b w:val="0"/>
          <w:color w:val="000000" w:themeColor="text1"/>
        </w:rPr>
        <w:t>е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государственной власти Новосибирской области </w:t>
      </w:r>
      <w:r w:rsidR="00081674">
        <w:rPr>
          <w:rFonts w:ascii="Times New Roman" w:hAnsi="Times New Roman" w:cs="Times New Roman"/>
          <w:b w:val="0"/>
          <w:color w:val="000000" w:themeColor="text1"/>
        </w:rPr>
        <w:t xml:space="preserve">должен </w:t>
      </w:r>
      <w:proofErr w:type="gramStart"/>
      <w:r w:rsidR="00081674">
        <w:rPr>
          <w:rFonts w:ascii="Times New Roman" w:hAnsi="Times New Roman" w:cs="Times New Roman"/>
          <w:b w:val="0"/>
          <w:color w:val="000000" w:themeColor="text1"/>
        </w:rPr>
        <w:t>быть</w:t>
      </w:r>
      <w:proofErr w:type="gramEnd"/>
      <w:r w:rsidR="00081674">
        <w:rPr>
          <w:rFonts w:ascii="Times New Roman" w:hAnsi="Times New Roman" w:cs="Times New Roman"/>
          <w:b w:val="0"/>
          <w:color w:val="000000" w:themeColor="text1"/>
        </w:rPr>
        <w:t xml:space="preserve"> разработан и принят 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>нормативны</w:t>
      </w:r>
      <w:r w:rsidR="00F3166A">
        <w:rPr>
          <w:rFonts w:ascii="Times New Roman" w:hAnsi="Times New Roman" w:cs="Times New Roman"/>
          <w:b w:val="0"/>
          <w:color w:val="000000" w:themeColor="text1"/>
        </w:rPr>
        <w:t>й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 xml:space="preserve"> правов</w:t>
      </w:r>
      <w:r w:rsidR="00F3166A">
        <w:rPr>
          <w:rFonts w:ascii="Times New Roman" w:hAnsi="Times New Roman" w:cs="Times New Roman"/>
          <w:b w:val="0"/>
          <w:color w:val="000000" w:themeColor="text1"/>
        </w:rPr>
        <w:t>ой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 xml:space="preserve"> акт, определяющи</w:t>
      </w:r>
      <w:r w:rsidR="00F3166A">
        <w:rPr>
          <w:rFonts w:ascii="Times New Roman" w:hAnsi="Times New Roman" w:cs="Times New Roman"/>
          <w:b w:val="0"/>
          <w:color w:val="000000" w:themeColor="text1"/>
        </w:rPr>
        <w:t>й</w:t>
      </w:r>
      <w:r w:rsidR="00F3166A" w:rsidRPr="00F3166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81674" w:rsidRPr="00081674">
        <w:rPr>
          <w:rFonts w:ascii="Times New Roman" w:hAnsi="Times New Roman" w:cs="Times New Roman"/>
          <w:b w:val="0"/>
          <w:color w:val="000000" w:themeColor="text1"/>
        </w:rP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</w:t>
      </w:r>
      <w:r w:rsidR="00F3166A">
        <w:rPr>
          <w:rFonts w:ascii="Times New Roman" w:hAnsi="Times New Roman" w:cs="Times New Roman"/>
          <w:b w:val="0"/>
          <w:color w:val="000000" w:themeColor="text1"/>
        </w:rPr>
        <w:t>ю</w:t>
      </w:r>
      <w:r w:rsidR="00081674" w:rsidRPr="00081674">
        <w:rPr>
          <w:rFonts w:ascii="Times New Roman" w:hAnsi="Times New Roman" w:cs="Times New Roman"/>
          <w:b w:val="0"/>
          <w:color w:val="000000" w:themeColor="text1"/>
        </w:rPr>
        <w:t xml:space="preserve"> проверки этих сведений и порядок регистрации уведомлений.</w:t>
      </w:r>
    </w:p>
    <w:p w:rsidR="00FE0F9A" w:rsidRDefault="00FE0F9A" w:rsidP="00952041">
      <w:pPr>
        <w:pStyle w:val="ConsPlusNormal"/>
        <w:tabs>
          <w:tab w:val="left" w:pos="1134"/>
        </w:tabs>
        <w:ind w:left="426"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</w:rPr>
        <w:t>П</w:t>
      </w:r>
      <w:r w:rsidRPr="00081674">
        <w:rPr>
          <w:rFonts w:ascii="Times New Roman" w:hAnsi="Times New Roman" w:cs="Times New Roman"/>
          <w:b w:val="0"/>
          <w:color w:val="000000" w:themeColor="text1"/>
        </w:rPr>
        <w:t>роцедур</w:t>
      </w:r>
      <w:r>
        <w:rPr>
          <w:rFonts w:ascii="Times New Roman" w:hAnsi="Times New Roman" w:cs="Times New Roman"/>
          <w:b w:val="0"/>
          <w:color w:val="000000" w:themeColor="text1"/>
        </w:rPr>
        <w:t>а</w:t>
      </w:r>
      <w:r w:rsidRPr="00081674">
        <w:rPr>
          <w:rFonts w:ascii="Times New Roman" w:hAnsi="Times New Roman" w:cs="Times New Roman"/>
          <w:b w:val="0"/>
          <w:color w:val="000000" w:themeColor="text1"/>
        </w:rPr>
        <w:t xml:space="preserve"> уведомления государственными гражданскими служащими Новосибирской области, назначение и освобождение от должности которых осуществляется Губернатором Новосибирской области,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установлена в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Порядк</w:t>
      </w:r>
      <w:r>
        <w:rPr>
          <w:rFonts w:ascii="Times New Roman" w:hAnsi="Times New Roman" w:cs="Times New Roman"/>
          <w:b w:val="0"/>
          <w:color w:val="000000" w:themeColor="text1"/>
        </w:rPr>
        <w:t>е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</w:t>
      </w:r>
      <w:proofErr w:type="gramEnd"/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склонения к совершению коррупционных правонарушений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color w:val="000000" w:themeColor="text1"/>
        </w:rPr>
        <w:t>утвержденном</w:t>
      </w:r>
      <w:proofErr w:type="gramEnd"/>
      <w:r>
        <w:rPr>
          <w:rFonts w:ascii="Times New Roman" w:hAnsi="Times New Roman" w:cs="Times New Roman"/>
          <w:b w:val="0"/>
          <w:color w:val="000000" w:themeColor="text1"/>
        </w:rPr>
        <w:t xml:space="preserve"> названным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постановлени</w:t>
      </w:r>
      <w:r>
        <w:rPr>
          <w:rFonts w:ascii="Times New Roman" w:hAnsi="Times New Roman" w:cs="Times New Roman"/>
          <w:b w:val="0"/>
          <w:color w:val="000000" w:themeColor="text1"/>
        </w:rPr>
        <w:t>ем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Губернатора Новосибирской области от 20.06.2016 №</w:t>
      </w:r>
      <w:r w:rsidR="00BF3CB8">
        <w:rPr>
          <w:rFonts w:ascii="Times New Roman" w:hAnsi="Times New Roman" w:cs="Times New Roman"/>
          <w:b w:val="0"/>
          <w:color w:val="000000" w:themeColor="text1"/>
        </w:rPr>
        <w:t> 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147.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Согласно указанному Порядку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граждански</w:t>
      </w:r>
      <w:r w:rsidR="0027052C">
        <w:rPr>
          <w:rFonts w:ascii="Times New Roman" w:hAnsi="Times New Roman" w:cs="Times New Roman"/>
          <w:b w:val="0"/>
          <w:color w:val="000000" w:themeColor="text1"/>
        </w:rPr>
        <w:t>й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служащи</w:t>
      </w:r>
      <w:r w:rsidR="0027052C">
        <w:rPr>
          <w:rFonts w:ascii="Times New Roman" w:hAnsi="Times New Roman" w:cs="Times New Roman"/>
          <w:b w:val="0"/>
          <w:color w:val="000000" w:themeColor="text1"/>
        </w:rPr>
        <w:t>й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Новосибирской области, назначение и </w:t>
      </w:r>
      <w:proofErr w:type="gramStart"/>
      <w:r w:rsidRPr="00FE0F9A">
        <w:rPr>
          <w:rFonts w:ascii="Times New Roman" w:hAnsi="Times New Roman" w:cs="Times New Roman"/>
          <w:b w:val="0"/>
          <w:color w:val="000000" w:themeColor="text1"/>
        </w:rPr>
        <w:t>освобождение</w:t>
      </w:r>
      <w:proofErr w:type="gramEnd"/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от должности котор</w:t>
      </w:r>
      <w:r w:rsidR="0027052C">
        <w:rPr>
          <w:rFonts w:ascii="Times New Roman" w:hAnsi="Times New Roman" w:cs="Times New Roman"/>
          <w:b w:val="0"/>
          <w:color w:val="000000" w:themeColor="text1"/>
        </w:rPr>
        <w:t>ого</w:t>
      </w: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 осуществляется Губернатором Новосибирской области,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0BF7" w:rsidRPr="00081674">
        <w:rPr>
          <w:rFonts w:ascii="Times New Roman" w:hAnsi="Times New Roman" w:cs="Times New Roman"/>
          <w:b w:val="0"/>
          <w:color w:val="000000" w:themeColor="text1"/>
        </w:rPr>
        <w:t>обязан</w:t>
      </w:r>
      <w:r w:rsidR="00073551" w:rsidRPr="00081674">
        <w:rPr>
          <w:rFonts w:ascii="Times New Roman" w:hAnsi="Times New Roman" w:cs="Times New Roman"/>
          <w:b w:val="0"/>
          <w:color w:val="000000" w:themeColor="text1"/>
        </w:rPr>
        <w:t xml:space="preserve"> не позднее рабочего дня, следующего за днем поступления предложения о совершении коррупционного правонарушения</w:t>
      </w:r>
      <w:r w:rsidR="00F3166A">
        <w:rPr>
          <w:rFonts w:ascii="Times New Roman" w:hAnsi="Times New Roman" w:cs="Times New Roman"/>
          <w:b w:val="0"/>
          <w:color w:val="000000" w:themeColor="text1"/>
        </w:rPr>
        <w:t>,</w:t>
      </w:r>
      <w:r w:rsidR="00340BF7"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73551" w:rsidRPr="00081674">
        <w:rPr>
          <w:rFonts w:ascii="Times New Roman" w:hAnsi="Times New Roman" w:cs="Times New Roman"/>
          <w:b w:val="0"/>
          <w:color w:val="000000" w:themeColor="text1"/>
        </w:rPr>
        <w:t xml:space="preserve">представить в отдел по профилактике коррупционных и иных правонарушений департамента организации управления и государственной гражданской службы 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>администрации Губернатора Новосибирской области и Правительства Новосибирской области уведомление</w:t>
      </w:r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952041">
        <w:rPr>
          <w:rFonts w:ascii="Times New Roman" w:hAnsi="Times New Roman" w:cs="Times New Roman"/>
          <w:b w:val="0"/>
          <w:color w:val="000000" w:themeColor="text1"/>
        </w:rPr>
        <w:t>о ф</w:t>
      </w:r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 xml:space="preserve">акте обращения в </w:t>
      </w:r>
      <w:proofErr w:type="gramStart"/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>целях</w:t>
      </w:r>
      <w:proofErr w:type="gramEnd"/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 xml:space="preserve"> склонения </w:t>
      </w:r>
      <w:r w:rsidR="0027052C">
        <w:rPr>
          <w:rFonts w:ascii="Times New Roman" w:hAnsi="Times New Roman" w:cs="Times New Roman"/>
          <w:b w:val="0"/>
          <w:color w:val="000000" w:themeColor="text1"/>
        </w:rPr>
        <w:t xml:space="preserve">его </w:t>
      </w:r>
      <w:r w:rsidR="00952041" w:rsidRPr="00952041">
        <w:rPr>
          <w:rFonts w:ascii="Times New Roman" w:hAnsi="Times New Roman" w:cs="Times New Roman"/>
          <w:b w:val="0"/>
          <w:color w:val="000000" w:themeColor="text1"/>
        </w:rPr>
        <w:t>к совершению коррупционных правонарушений</w:t>
      </w:r>
      <w:r w:rsidR="00952041" w:rsidRPr="00952041" w:rsidDel="0095204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>по форме, утвержденной постановлением Губернатора Новосибирской области</w:t>
      </w:r>
      <w:r w:rsidR="00060319" w:rsidRPr="00081674">
        <w:rPr>
          <w:rFonts w:ascii="Times New Roman" w:hAnsi="Times New Roman" w:cs="Times New Roman"/>
          <w:b w:val="0"/>
          <w:color w:val="000000" w:themeColor="text1"/>
        </w:rPr>
        <w:t xml:space="preserve"> от 20.06.2016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 xml:space="preserve"> № 147. </w:t>
      </w:r>
    </w:p>
    <w:p w:rsidR="00D344B0" w:rsidRPr="00081674" w:rsidRDefault="00FE0F9A" w:rsidP="00081674">
      <w:pPr>
        <w:pStyle w:val="ConsPlusNormal"/>
        <w:tabs>
          <w:tab w:val="left" w:pos="1134"/>
        </w:tabs>
        <w:ind w:left="426" w:firstLine="708"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FE0F9A">
        <w:rPr>
          <w:rFonts w:ascii="Times New Roman" w:hAnsi="Times New Roman" w:cs="Times New Roman"/>
          <w:b w:val="0"/>
          <w:color w:val="000000" w:themeColor="text1"/>
        </w:rPr>
        <w:t xml:space="preserve">Процедура уведомления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представителя нанимателя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гражданскими служащими</w:t>
      </w:r>
      <w:r w:rsidR="007E0245">
        <w:rPr>
          <w:rFonts w:ascii="Times New Roman" w:hAnsi="Times New Roman" w:cs="Times New Roman"/>
          <w:b w:val="0"/>
          <w:color w:val="000000" w:themeColor="text1"/>
        </w:rPr>
        <w:t xml:space="preserve">, замещающими иные должности государственной гражданской службы </w:t>
      </w:r>
      <w:r w:rsidRPr="00FE0F9A">
        <w:rPr>
          <w:rFonts w:ascii="Times New Roman" w:hAnsi="Times New Roman" w:cs="Times New Roman"/>
          <w:b w:val="0"/>
          <w:color w:val="000000" w:themeColor="text1"/>
        </w:rPr>
        <w:t>Новосибирской области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E0245" w:rsidRPr="00FB2D97">
        <w:rPr>
          <w:rFonts w:ascii="Times New Roman" w:hAnsi="Times New Roman" w:cs="Times New Roman"/>
          <w:b w:val="0"/>
          <w:color w:val="000000" w:themeColor="text1"/>
        </w:rPr>
        <w:t>в органах государственной власти Новосибирской области,</w:t>
      </w:r>
      <w:r w:rsidR="00B00A83" w:rsidRPr="00FB2D97">
        <w:rPr>
          <w:rFonts w:ascii="Times New Roman" w:hAnsi="Times New Roman" w:cs="Times New Roman"/>
          <w:b w:val="0"/>
          <w:color w:val="000000" w:themeColor="text1"/>
        </w:rPr>
        <w:t xml:space="preserve"> государственных органах</w:t>
      </w:r>
      <w:r w:rsidR="00B00A83" w:rsidRPr="00FB2D97">
        <w:t xml:space="preserve"> </w:t>
      </w:r>
      <w:r w:rsidR="00B00A83" w:rsidRPr="00FB2D97">
        <w:rPr>
          <w:rFonts w:ascii="Times New Roman" w:hAnsi="Times New Roman" w:cs="Times New Roman"/>
          <w:b w:val="0"/>
          <w:color w:val="000000" w:themeColor="text1"/>
        </w:rPr>
        <w:t xml:space="preserve">Новосибирской области, </w:t>
      </w:r>
      <w:r w:rsidRPr="00FB2D97">
        <w:rPr>
          <w:rFonts w:ascii="Times New Roman" w:hAnsi="Times New Roman" w:cs="Times New Roman"/>
          <w:b w:val="0"/>
          <w:color w:val="000000" w:themeColor="text1"/>
        </w:rPr>
        <w:t xml:space="preserve"> определяется нормативными правовыми актами </w:t>
      </w:r>
      <w:r w:rsidR="00B00A83" w:rsidRPr="00FB2D97">
        <w:rPr>
          <w:rFonts w:ascii="Times New Roman" w:hAnsi="Times New Roman" w:cs="Times New Roman"/>
          <w:b w:val="0"/>
          <w:color w:val="000000" w:themeColor="text1"/>
        </w:rPr>
        <w:t>соответствующего представителя нанимателя</w:t>
      </w:r>
      <w:r w:rsidRPr="00FB2D97">
        <w:rPr>
          <w:rFonts w:ascii="Times New Roman" w:hAnsi="Times New Roman" w:cs="Times New Roman"/>
          <w:b w:val="0"/>
          <w:color w:val="000000" w:themeColor="text1"/>
        </w:rPr>
        <w:t>.</w:t>
      </w:r>
      <w:r w:rsidR="00AC0A97"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73551" w:rsidRPr="00081674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3CB8" w:rsidRDefault="005926CF" w:rsidP="00BF3CB8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Выражения</w:t>
      </w:r>
      <w:r w:rsidR="00FE0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употребления которых в речи </w:t>
      </w:r>
      <w:proofErr w:type="gramStart"/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proofErr w:type="gramEnd"/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40BF7" w:rsidRPr="00081674" w:rsidRDefault="005926CF" w:rsidP="00BF3CB8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взаимодействии</w:t>
      </w:r>
      <w:proofErr w:type="gramEnd"/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гражданами рекомендуется воздержаться</w:t>
      </w:r>
    </w:p>
    <w:p w:rsidR="00340BF7" w:rsidRPr="00081674" w:rsidRDefault="00340BF7" w:rsidP="00081674">
      <w:pPr>
        <w:tabs>
          <w:tab w:val="left" w:pos="1134"/>
        </w:tabs>
        <w:spacing w:after="0" w:line="240" w:lineRule="auto"/>
        <w:ind w:left="426"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Употребление выражений, которые могут быть восприняты окружающими как просьба (намек) о даче взятки, например: «</w:t>
      </w:r>
      <w:proofErr w:type="gramStart"/>
      <w:r w:rsidRPr="00081674">
        <w:rPr>
          <w:rFonts w:ascii="TimesNewRomanPSMT" w:hAnsi="TimesNewRomanPSMT" w:cs="TimesNewRomanPSMT"/>
          <w:sz w:val="28"/>
          <w:szCs w:val="28"/>
        </w:rPr>
        <w:t>вопрос</w:t>
      </w:r>
      <w:proofErr w:type="gramEnd"/>
      <w:r w:rsidRPr="00081674">
        <w:rPr>
          <w:rFonts w:ascii="TimesNewRomanPSMT" w:hAnsi="TimesNewRomanPSMT" w:cs="TimesNewRomanPSMT"/>
          <w:sz w:val="28"/>
          <w:szCs w:val="28"/>
        </w:rPr>
        <w:t xml:space="preserve"> решить трудно, но можно»,</w:t>
      </w:r>
      <w:r w:rsidR="00AC0A97" w:rsidRPr="00081674">
        <w:rPr>
          <w:rFonts w:ascii="TimesNewRomanPSMT" w:hAnsi="TimesNewRomanPSMT" w:cs="TimesNewRomanPSMT"/>
          <w:sz w:val="28"/>
          <w:szCs w:val="28"/>
        </w:rPr>
        <w:t xml:space="preserve"> </w:t>
      </w:r>
      <w:r w:rsidRPr="00081674">
        <w:rPr>
          <w:rFonts w:ascii="TimesNewRomanPSMT" w:hAnsi="TimesNewRomanPSMT" w:cs="TimesNewRomanPSMT"/>
          <w:sz w:val="28"/>
          <w:szCs w:val="28"/>
        </w:rPr>
        <w:t>«спасибо на хлеб не намажешь», «договоримся», «нужны более веские аргументы», «нужно обсудить параметры», «ну что делать будем?» и так далее.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Обсуждение гражданским служащим определенных тем с представителями организаций и гражданами, особенно с теми, чья выгода зависит от решений и действий гражданского служащего, например, </w:t>
      </w:r>
      <w:r w:rsidR="00FE0F9A">
        <w:rPr>
          <w:rFonts w:ascii="TimesNewRomanPSMT" w:hAnsi="TimesNewRomanPSMT" w:cs="TimesNewRomanPSMT"/>
          <w:sz w:val="28"/>
          <w:szCs w:val="28"/>
        </w:rPr>
        <w:t xml:space="preserve">следующих </w:t>
      </w:r>
      <w:r w:rsidRPr="00081674">
        <w:rPr>
          <w:rFonts w:ascii="TimesNewRomanPSMT" w:hAnsi="TimesNewRomanPSMT" w:cs="TimesNewRomanPSMT"/>
          <w:sz w:val="28"/>
          <w:szCs w:val="28"/>
        </w:rPr>
        <w:t>тем:</w:t>
      </w:r>
    </w:p>
    <w:p w:rsidR="00340BF7" w:rsidRPr="00081674" w:rsidRDefault="00340BF7" w:rsidP="0008167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низком уровне заработной платы гражданского служащего и нехватке денежных средств на реализацию тех или иных нужд;</w:t>
      </w:r>
    </w:p>
    <w:p w:rsidR="00340BF7" w:rsidRPr="00081674" w:rsidRDefault="00340BF7" w:rsidP="0008167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желании приобрести то или иное имущество, получить ту или иную услугу, отправиться в туристическую поездку;</w:t>
      </w:r>
    </w:p>
    <w:p w:rsidR="00340BF7" w:rsidRPr="00081674" w:rsidRDefault="008A7253" w:rsidP="0008167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об отсутствии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работы у родственников гражданского служащего;</w:t>
      </w:r>
    </w:p>
    <w:p w:rsidR="00340BF7" w:rsidRPr="00081674" w:rsidRDefault="008A7253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необходимости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поступления детей, родственников гражданского служащего в образовательные организации.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Исходящие от гражданского служащего предложения, особенно если они адресованы представителям организаций и гражданам, чья выгода зависит от </w:t>
      </w:r>
      <w:r w:rsidR="00FE0F9A">
        <w:rPr>
          <w:rFonts w:ascii="TimesNewRomanPSMT" w:hAnsi="TimesNewRomanPSMT" w:cs="TimesNewRomanPSMT"/>
          <w:sz w:val="28"/>
          <w:szCs w:val="28"/>
        </w:rPr>
        <w:t>его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 решений и действий, например, предложения: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lastRenderedPageBreak/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предоставлении гражданскому служащему и (или) его родственникам скидки;</w:t>
      </w:r>
    </w:p>
    <w:p w:rsidR="00340BF7" w:rsidRPr="00081674" w:rsidRDefault="00060319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о возможности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контракта;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подготовки необходимых документов;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внесения денежных сре</w:t>
      </w:r>
      <w:proofErr w:type="gramStart"/>
      <w:r w:rsidRPr="00081674">
        <w:rPr>
          <w:rFonts w:ascii="TimesNewRomanPSMT" w:hAnsi="TimesNewRomanPSMT" w:cs="TimesNewRomanPSMT"/>
          <w:sz w:val="28"/>
          <w:szCs w:val="28"/>
        </w:rPr>
        <w:t>дств в к</w:t>
      </w:r>
      <w:proofErr w:type="gramEnd"/>
      <w:r w:rsidRPr="00081674">
        <w:rPr>
          <w:rFonts w:ascii="TimesNewRomanPSMT" w:hAnsi="TimesNewRomanPSMT" w:cs="TimesNewRomanPSMT"/>
          <w:sz w:val="28"/>
          <w:szCs w:val="28"/>
        </w:rPr>
        <w:t>онкретный благотворительный фонд;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FE0F9A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о поддерж</w:t>
      </w:r>
      <w:r w:rsidR="008A7253" w:rsidRPr="00081674">
        <w:rPr>
          <w:rFonts w:ascii="TimesNewRomanPSMT" w:hAnsi="TimesNewRomanPSMT" w:cs="TimesNewRomanPSMT"/>
          <w:sz w:val="28"/>
          <w:szCs w:val="28"/>
        </w:rPr>
        <w:t>ке конкретной спортивной команды</w:t>
      </w:r>
      <w:r w:rsidRPr="00081674">
        <w:rPr>
          <w:rFonts w:ascii="TimesNewRomanPSMT" w:hAnsi="TimesNewRomanPSMT" w:cs="TimesNewRomanPSMT"/>
          <w:sz w:val="28"/>
          <w:szCs w:val="28"/>
        </w:rPr>
        <w:t>.</w:t>
      </w:r>
    </w:p>
    <w:p w:rsidR="00340BF7" w:rsidRPr="00081674" w:rsidRDefault="00340BF7" w:rsidP="00081674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Совершение гражданским служащим определенных действий, например:</w:t>
      </w:r>
    </w:p>
    <w:p w:rsidR="00340BF7" w:rsidRPr="00081674" w:rsidRDefault="00340BF7" w:rsidP="00081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952041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регулярное получение от конкретного лица подарков </w:t>
      </w:r>
      <w:r w:rsidR="00952041">
        <w:rPr>
          <w:rFonts w:ascii="TimesNewRomanPSMT" w:hAnsi="TimesNewRomanPSMT" w:cs="TimesNewRomanPSMT"/>
          <w:sz w:val="28"/>
          <w:szCs w:val="28"/>
        </w:rPr>
        <w:t>(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независимо от стоимости 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таких </w:t>
      </w:r>
      <w:r w:rsidRPr="00081674">
        <w:rPr>
          <w:rFonts w:ascii="TimesNewRomanPSMT" w:hAnsi="TimesNewRomanPSMT" w:cs="TimesNewRomanPSMT"/>
          <w:sz w:val="28"/>
          <w:szCs w:val="28"/>
        </w:rPr>
        <w:t>подарк</w:t>
      </w:r>
      <w:r w:rsidR="00952041">
        <w:rPr>
          <w:rFonts w:ascii="TimesNewRomanPSMT" w:hAnsi="TimesNewRomanPSMT" w:cs="TimesNewRomanPSMT"/>
          <w:sz w:val="28"/>
          <w:szCs w:val="28"/>
        </w:rPr>
        <w:t>ов)</w:t>
      </w:r>
      <w:r w:rsidRPr="00081674">
        <w:rPr>
          <w:rFonts w:ascii="TimesNewRomanPSMT" w:hAnsi="TimesNewRomanPSMT" w:cs="TimesNewRomanPSMT"/>
          <w:sz w:val="28"/>
          <w:szCs w:val="28"/>
        </w:rPr>
        <w:t>;</w:t>
      </w:r>
    </w:p>
    <w:p w:rsidR="007E0245" w:rsidRDefault="00340BF7" w:rsidP="007E0245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952041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гражданского служащего.</w:t>
      </w:r>
    </w:p>
    <w:p w:rsidR="007E0245" w:rsidRDefault="007E0245" w:rsidP="007E0245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BF3CB8" w:rsidRDefault="008A7253" w:rsidP="007E024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Рекомендуемые</w:t>
      </w:r>
      <w:r w:rsidR="00340BF7"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действия в случае склонения к получению </w:t>
      </w:r>
    </w:p>
    <w:p w:rsidR="00340BF7" w:rsidRPr="00081674" w:rsidRDefault="00340BF7" w:rsidP="007E024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1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взятки, вымогательства, провокации взятки, угрозы жизни и здоровью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8167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 </w:t>
      </w:r>
      <w:proofErr w:type="gramStart"/>
      <w:r w:rsidRPr="00081674">
        <w:rPr>
          <w:rFonts w:ascii="TimesNewRomanPS-BoldMT" w:hAnsi="TimesNewRomanPS-BoldMT" w:cs="TimesNewRomanPS-BoldMT"/>
          <w:b/>
          <w:bCs/>
          <w:sz w:val="28"/>
          <w:szCs w:val="28"/>
        </w:rPr>
        <w:t>случае</w:t>
      </w:r>
      <w:proofErr w:type="gramEnd"/>
      <w:r w:rsidRPr="0008167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если Вас провоцируют </w:t>
      </w:r>
      <w:r w:rsidRPr="00081674">
        <w:rPr>
          <w:rFonts w:ascii="TimesNewRomanPS-BoldMT" w:hAnsi="TimesNewRomanPS-BoldMT" w:cs="TimesNewRomanPS-BoldMT"/>
          <w:bCs/>
          <w:sz w:val="28"/>
          <w:szCs w:val="28"/>
        </w:rPr>
        <w:t>на получение взятки с целью компрометации или оговора,</w:t>
      </w:r>
      <w:r w:rsidR="00952041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952041">
        <w:rPr>
          <w:rFonts w:ascii="TimesNewRomanPSMT" w:hAnsi="TimesNewRomanPSMT" w:cs="TimesNewRomanPSMT"/>
          <w:b/>
          <w:bCs/>
          <w:sz w:val="28"/>
          <w:szCs w:val="28"/>
        </w:rPr>
        <w:t>р</w:t>
      </w:r>
      <w:r w:rsidR="008A7253" w:rsidRPr="00081674">
        <w:rPr>
          <w:rFonts w:ascii="TimesNewRomanPSMT" w:hAnsi="TimesNewRomanPSMT" w:cs="TimesNewRomanPSMT"/>
          <w:b/>
          <w:bCs/>
          <w:sz w:val="28"/>
          <w:szCs w:val="28"/>
        </w:rPr>
        <w:t>екомендуется</w:t>
      </w:r>
      <w:r w:rsidRPr="00081674">
        <w:rPr>
          <w:rFonts w:ascii="TimesNewRomanPSMT" w:hAnsi="TimesNewRomanPSMT" w:cs="TimesNewRomanPSMT"/>
          <w:b/>
          <w:bCs/>
          <w:sz w:val="28"/>
          <w:szCs w:val="28"/>
        </w:rPr>
        <w:t>: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не брать на себя никаких обязательств перед третьими лицами 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по решению 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 вопрос</w:t>
      </w:r>
      <w:r w:rsidR="00952041">
        <w:rPr>
          <w:rFonts w:ascii="TimesNewRomanPSMT" w:hAnsi="TimesNewRomanPSMT" w:cs="TimesNewRomanPSMT"/>
          <w:sz w:val="28"/>
          <w:szCs w:val="28"/>
        </w:rPr>
        <w:t>ов</w:t>
      </w:r>
      <w:r w:rsidRPr="00081674">
        <w:rPr>
          <w:rFonts w:ascii="TimesNewRomanPSMT" w:hAnsi="TimesNewRomanPSMT" w:cs="TimesNewRomanPSMT"/>
          <w:sz w:val="28"/>
          <w:szCs w:val="28"/>
        </w:rPr>
        <w:t>, относящи</w:t>
      </w:r>
      <w:r w:rsidR="00952041">
        <w:rPr>
          <w:rFonts w:ascii="TimesNewRomanPSMT" w:hAnsi="TimesNewRomanPSMT" w:cs="TimesNewRomanPSMT"/>
          <w:sz w:val="28"/>
          <w:szCs w:val="28"/>
        </w:rPr>
        <w:t>х</w:t>
      </w:r>
      <w:r w:rsidRPr="00081674">
        <w:rPr>
          <w:rFonts w:ascii="TimesNewRomanPSMT" w:hAnsi="TimesNewRomanPSMT" w:cs="TimesNewRomanPSMT"/>
          <w:sz w:val="28"/>
          <w:szCs w:val="28"/>
        </w:rPr>
        <w:t>ся к Вашей компетенции, не давать им обещани</w:t>
      </w:r>
      <w:r w:rsidR="00952041">
        <w:rPr>
          <w:rFonts w:ascii="TimesNewRomanPSMT" w:hAnsi="TimesNewRomanPSMT" w:cs="TimesNewRomanPSMT"/>
          <w:sz w:val="28"/>
          <w:szCs w:val="28"/>
        </w:rPr>
        <w:t>й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 относительно решения таких вопросов;</w:t>
      </w:r>
    </w:p>
    <w:p w:rsidR="00340BF7" w:rsidRPr="00081674" w:rsidRDefault="008A7253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проводить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встречи с лицами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 по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вопросам, относящимся к Вашей комп</w:t>
      </w:r>
      <w:r w:rsidRPr="00081674">
        <w:rPr>
          <w:rFonts w:ascii="TimesNewRomanPSMT" w:hAnsi="TimesNewRomanPSMT" w:cs="TimesNewRomanPSMT"/>
          <w:sz w:val="28"/>
          <w:szCs w:val="28"/>
        </w:rPr>
        <w:t>етенции,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в специальных помещениях (переговорных комнатах), оборудованных ауди</w:t>
      </w:r>
      <w:proofErr w:type="gramStart"/>
      <w:r w:rsidR="00340BF7" w:rsidRPr="00081674">
        <w:rPr>
          <w:rFonts w:ascii="TimesNewRomanPSMT" w:hAnsi="TimesNewRomanPSMT" w:cs="TimesNewRomanPSMT"/>
          <w:sz w:val="28"/>
          <w:szCs w:val="28"/>
        </w:rPr>
        <w:t>о-</w:t>
      </w:r>
      <w:proofErr w:type="gramEnd"/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и видеозаписывающими устройствами либо, в исключительных случаях, в служебных кабинетах в присутствии не менее одного гражданского служащего;</w:t>
      </w:r>
    </w:p>
    <w:p w:rsidR="00340BF7" w:rsidRPr="00081674" w:rsidRDefault="00340BF7" w:rsidP="00952041">
      <w:pPr>
        <w:pStyle w:val="a6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закрывать  свой служебный кабинет на ключ даже, если Вы отлучаетесь на 5 минут;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не принимать какие-либо документы или материалы, касающиеся служебной деятельности, от любых лиц (в том числе, знакомых) за пределами служебного помещения;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как готовность либо как категорический отказ принять взятку;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убрать с рабочего стола документы и другие предметы, под которые можно незаметно подложить деньги (купюры);</w:t>
      </w:r>
    </w:p>
    <w:p w:rsidR="00340BF7" w:rsidRPr="00081674" w:rsidRDefault="008A7253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при попытке кого-либо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передать </w:t>
      </w:r>
      <w:r w:rsidRPr="00081674">
        <w:rPr>
          <w:rFonts w:ascii="TimesNewRomanPSMT" w:hAnsi="TimesNewRomanPSMT" w:cs="TimesNewRomanPSMT"/>
          <w:sz w:val="28"/>
          <w:szCs w:val="28"/>
        </w:rPr>
        <w:t xml:space="preserve">Вам </w:t>
      </w:r>
      <w:r w:rsidR="00952041" w:rsidRPr="00081674">
        <w:rPr>
          <w:rFonts w:ascii="TimesNewRomanPSMT" w:hAnsi="TimesNewRomanPSMT" w:cs="TimesNewRomanPSMT"/>
          <w:sz w:val="28"/>
          <w:szCs w:val="28"/>
        </w:rPr>
        <w:t xml:space="preserve">против Вашей воли 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>денежные средства, вручить какой-либо подарок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 следует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открыто, громко, недвусмысленно словами и жестами выска</w:t>
      </w:r>
      <w:r w:rsidR="00952041">
        <w:rPr>
          <w:rFonts w:ascii="TimesNewRomanPSMT" w:hAnsi="TimesNewRomanPSMT" w:cs="TimesNewRomanPSMT"/>
          <w:sz w:val="28"/>
          <w:szCs w:val="28"/>
        </w:rPr>
        <w:t>зать</w:t>
      </w:r>
      <w:r w:rsidR="00340BF7" w:rsidRPr="00081674">
        <w:rPr>
          <w:rFonts w:ascii="TimesNewRomanPSMT" w:hAnsi="TimesNewRomanPSMT" w:cs="TimesNewRomanPSMT"/>
          <w:sz w:val="28"/>
          <w:szCs w:val="28"/>
        </w:rPr>
        <w:t xml:space="preserve">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внимательно </w:t>
      </w:r>
      <w:proofErr w:type="gramStart"/>
      <w:r w:rsidRPr="00081674">
        <w:rPr>
          <w:rFonts w:ascii="TimesNewRomanPSMT" w:hAnsi="TimesNewRomanPSMT" w:cs="TimesNewRomanPSMT"/>
          <w:sz w:val="28"/>
          <w:szCs w:val="28"/>
        </w:rPr>
        <w:t>выслушать и точно запомнить</w:t>
      </w:r>
      <w:proofErr w:type="gramEnd"/>
      <w:r w:rsidRPr="00081674">
        <w:rPr>
          <w:rFonts w:ascii="TimesNewRomanPSMT" w:hAnsi="TimesNewRomanPSMT" w:cs="TimesNewRomanPSMT"/>
          <w:sz w:val="28"/>
          <w:szCs w:val="28"/>
        </w:rPr>
        <w:t xml:space="preserve"> предложенные Вам условия (размеры сумм, наименования товаров и характер услуг, сроки и способы </w:t>
      </w:r>
      <w:r w:rsidRPr="00081674">
        <w:rPr>
          <w:rFonts w:ascii="TimesNewRomanPSMT" w:hAnsi="TimesNewRomanPSMT" w:cs="TimesNewRomanPSMT"/>
          <w:sz w:val="28"/>
          <w:szCs w:val="28"/>
        </w:rPr>
        <w:lastRenderedPageBreak/>
        <w:t>передачи взятки, форму коммерческого подкупа, последовательность решения вопросов);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не брать инициативу в разговоре на себя, больше «работать на прием», позволять потенциальному взяткодателю «выговориться», сообщить Вам как можно больше информации;</w:t>
      </w:r>
    </w:p>
    <w:p w:rsidR="00340BF7" w:rsidRPr="00081674" w:rsidRDefault="00340BF7" w:rsidP="00952041">
      <w:pPr>
        <w:pStyle w:val="a6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постараться записать (скрытно) предложение о взятке (при наличии у Вас диктофона);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обо всех поступивших предложениях и попытках дать Вам взятку </w:t>
      </w:r>
      <w:r w:rsidR="00952041">
        <w:rPr>
          <w:rFonts w:ascii="TimesNewRomanPSMT" w:hAnsi="TimesNewRomanPSMT" w:cs="TimesNewRomanPSMT"/>
          <w:sz w:val="28"/>
          <w:szCs w:val="28"/>
        </w:rPr>
        <w:t xml:space="preserve">направить в установленном порядке уведомление </w:t>
      </w:r>
      <w:r w:rsidR="00952041" w:rsidRPr="00952041">
        <w:rPr>
          <w:rFonts w:ascii="TimesNewRomanPSMT" w:hAnsi="TimesNewRomanPSMT" w:cs="TimesNewRomanPSMT"/>
          <w:sz w:val="28"/>
          <w:szCs w:val="28"/>
        </w:rPr>
        <w:t xml:space="preserve">о факте обращения в целях склонения </w:t>
      </w:r>
      <w:r w:rsidR="007E0245">
        <w:rPr>
          <w:rFonts w:ascii="TimesNewRomanPSMT" w:hAnsi="TimesNewRomanPSMT" w:cs="TimesNewRomanPSMT"/>
          <w:sz w:val="28"/>
          <w:szCs w:val="28"/>
        </w:rPr>
        <w:t xml:space="preserve">Вас </w:t>
      </w:r>
      <w:r w:rsidR="00952041" w:rsidRPr="00952041">
        <w:rPr>
          <w:rFonts w:ascii="TimesNewRomanPSMT" w:hAnsi="TimesNewRomanPSMT" w:cs="TimesNewRomanPSMT"/>
          <w:sz w:val="28"/>
          <w:szCs w:val="28"/>
        </w:rPr>
        <w:t>к совершению коррупционных правонарушений</w:t>
      </w:r>
      <w:r w:rsidR="007E0245">
        <w:rPr>
          <w:rFonts w:ascii="TimesNewRomanPSMT" w:hAnsi="TimesNewRomanPSMT" w:cs="TimesNewRomanPSMT"/>
          <w:sz w:val="28"/>
          <w:szCs w:val="28"/>
        </w:rPr>
        <w:t>;</w:t>
      </w:r>
    </w:p>
    <w:p w:rsidR="00340BF7" w:rsidRPr="00081674" w:rsidRDefault="00340BF7" w:rsidP="00081674">
      <w:pPr>
        <w:pStyle w:val="a6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 xml:space="preserve">категорически запретить своим родственникам без Вашего </w:t>
      </w:r>
      <w:proofErr w:type="gramStart"/>
      <w:r w:rsidRPr="00081674">
        <w:rPr>
          <w:rFonts w:ascii="TimesNewRomanPSMT" w:hAnsi="TimesNewRomanPSMT" w:cs="TimesNewRomanPSMT"/>
          <w:sz w:val="28"/>
          <w:szCs w:val="28"/>
        </w:rPr>
        <w:t>ведома</w:t>
      </w:r>
      <w:proofErr w:type="gramEnd"/>
      <w:r w:rsidRPr="00081674">
        <w:rPr>
          <w:rFonts w:ascii="TimesNewRomanPSMT" w:hAnsi="TimesNewRomanPSMT" w:cs="TimesNewRomanPSMT"/>
          <w:sz w:val="28"/>
          <w:szCs w:val="28"/>
        </w:rPr>
        <w:t xml:space="preserve"> принимать какие-либо материальные ценности (деньги, подарки и т.п.) от кого бы то ни было</w:t>
      </w:r>
      <w:r w:rsidR="0089604B">
        <w:rPr>
          <w:rFonts w:ascii="TimesNewRomanPSMT" w:hAnsi="TimesNewRomanPSMT" w:cs="TimesNewRomanPSMT"/>
          <w:sz w:val="28"/>
          <w:szCs w:val="28"/>
        </w:rPr>
        <w:t xml:space="preserve"> в связи с исполнением Вами </w:t>
      </w:r>
      <w:r w:rsidR="007E0245">
        <w:rPr>
          <w:rFonts w:ascii="TimesNewRomanPSMT" w:hAnsi="TimesNewRomanPSMT" w:cs="TimesNewRomanPSMT"/>
          <w:sz w:val="28"/>
          <w:szCs w:val="28"/>
        </w:rPr>
        <w:t>должностных</w:t>
      </w:r>
      <w:r w:rsidR="0089604B">
        <w:rPr>
          <w:rFonts w:ascii="TimesNewRomanPSMT" w:hAnsi="TimesNewRomanPSMT" w:cs="TimesNewRomanPSMT"/>
          <w:sz w:val="28"/>
          <w:szCs w:val="28"/>
        </w:rPr>
        <w:t xml:space="preserve"> (служебных) обязанностей</w:t>
      </w:r>
      <w:r w:rsidRPr="00081674">
        <w:rPr>
          <w:rFonts w:ascii="TimesNewRomanPSMT" w:hAnsi="TimesNewRomanPSMT" w:cs="TimesNewRomanPSMT"/>
          <w:sz w:val="28"/>
          <w:szCs w:val="28"/>
        </w:rPr>
        <w:t>.</w:t>
      </w:r>
      <w:r w:rsidR="0089604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рекомендуется: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по возможности скрытно включить записывающее устройство;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с лицами, угрожающими Вам, держать себя хладнокровно, а если их действия становятся агрессивными, срочно сообщить об угрозах в правоохранительные органы и непосредственному руководителю;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угрожающих;</w:t>
      </w:r>
    </w:p>
    <w:p w:rsidR="00340BF7" w:rsidRPr="00081674" w:rsidRDefault="00340BF7" w:rsidP="0008167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81674">
        <w:rPr>
          <w:rFonts w:ascii="TimesNewRomanPSMT" w:hAnsi="TimesNewRomanPSMT" w:cs="TimesNewRomanPSMT"/>
          <w:sz w:val="28"/>
          <w:szCs w:val="28"/>
        </w:rPr>
        <w:t>-</w:t>
      </w:r>
      <w:r w:rsidR="0089604B">
        <w:rPr>
          <w:rFonts w:ascii="TimesNewRomanPSMT" w:hAnsi="TimesNewRomanPSMT" w:cs="TimesNewRomanPSMT"/>
          <w:sz w:val="28"/>
          <w:szCs w:val="28"/>
        </w:rPr>
        <w:t> </w:t>
      </w:r>
      <w:r w:rsidRPr="00081674">
        <w:rPr>
          <w:rFonts w:ascii="TimesNewRomanPSMT" w:hAnsi="TimesNewRomanPSMT" w:cs="TimesNewRomanPSMT"/>
          <w:sz w:val="28"/>
          <w:szCs w:val="28"/>
        </w:rPr>
        <w:t>немедленно доложить о факте угрозы своему руководителю и написать заявление в правоохранительные органы с подробным изложением случившегося.</w:t>
      </w:r>
    </w:p>
    <w:p w:rsidR="00340BF7" w:rsidRPr="00081674" w:rsidRDefault="00340BF7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052C" w:rsidRDefault="0027052C">
      <w:pPr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BB721C" w:rsidRPr="00081674" w:rsidRDefault="00BB721C" w:rsidP="00081674">
      <w:pPr>
        <w:spacing w:after="0" w:line="240" w:lineRule="auto"/>
        <w:ind w:left="426"/>
        <w:jc w:val="center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lastRenderedPageBreak/>
        <w:t>Куда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сообщать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о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фактах</w:t>
      </w:r>
      <w:r w:rsidRPr="00081674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b/>
          <w:bCs/>
          <w:color w:val="000000" w:themeColor="text1"/>
          <w:sz w:val="28"/>
          <w:szCs w:val="28"/>
          <w:lang w:eastAsia="ru-RU"/>
        </w:rPr>
        <w:t>коррупции</w:t>
      </w:r>
    </w:p>
    <w:p w:rsidR="00BB721C" w:rsidRPr="00081674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</w:p>
    <w:p w:rsidR="00BB721C" w:rsidRPr="00081674" w:rsidRDefault="00BB721C" w:rsidP="00081674">
      <w:pPr>
        <w:spacing w:after="0" w:line="240" w:lineRule="auto"/>
        <w:ind w:left="426" w:firstLine="709"/>
        <w:jc w:val="both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Если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Вам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предложили взятку или Вам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стало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известно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фактах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коррупции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взяточничества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стороны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должностных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лиц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органов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государственной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власти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и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местного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самоуправления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Вы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можете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674">
        <w:rPr>
          <w:rFonts w:ascii="PT Sans" w:eastAsia="Times New Roman" w:hAnsi="PT Sans" w:cs="Times New Roman" w:hint="eastAsia"/>
          <w:color w:val="000000" w:themeColor="text1"/>
          <w:sz w:val="28"/>
          <w:szCs w:val="28"/>
          <w:lang w:eastAsia="ru-RU"/>
        </w:rPr>
        <w:t>обратиться</w:t>
      </w:r>
      <w:r w:rsidRPr="00081674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>:</w:t>
      </w:r>
    </w:p>
    <w:p w:rsidR="00BB721C" w:rsidRPr="00081674" w:rsidRDefault="00BB721C" w:rsidP="00081674">
      <w:pPr>
        <w:spacing w:after="0" w:line="240" w:lineRule="auto"/>
        <w:ind w:left="426" w:firstLine="709"/>
        <w:jc w:val="both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9922" w:type="dxa"/>
        <w:tblInd w:w="534" w:type="dxa"/>
        <w:tblLayout w:type="fixed"/>
        <w:tblLook w:val="04A0"/>
      </w:tblPr>
      <w:tblGrid>
        <w:gridCol w:w="4961"/>
        <w:gridCol w:w="4961"/>
      </w:tblGrid>
      <w:tr w:rsidR="009434B6" w:rsidRPr="00B00A83" w:rsidTr="0089604B">
        <w:tc>
          <w:tcPr>
            <w:tcW w:w="4961" w:type="dxa"/>
          </w:tcPr>
          <w:p w:rsidR="00BB721C" w:rsidRPr="00B00A83" w:rsidRDefault="00BB721C" w:rsidP="00081674">
            <w:pPr>
              <w:spacing w:before="150" w:after="150"/>
              <w:ind w:left="426"/>
              <w:jc w:val="center"/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Pr="00B00A83"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государственного</w:t>
            </w:r>
            <w:r w:rsidRPr="00B00A83"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4961" w:type="dxa"/>
          </w:tcPr>
          <w:p w:rsidR="00BB721C" w:rsidRPr="00B00A83" w:rsidRDefault="00BB721C" w:rsidP="00081674">
            <w:pPr>
              <w:spacing w:before="150" w:after="150"/>
              <w:ind w:left="426"/>
              <w:jc w:val="center"/>
              <w:rPr>
                <w:rFonts w:ascii="PT Sans" w:eastAsia="Times New Roman" w:hAnsi="PT Sans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b/>
                <w:color w:val="000000" w:themeColor="text1"/>
                <w:sz w:val="28"/>
                <w:szCs w:val="28"/>
                <w:lang w:eastAsia="ru-RU"/>
              </w:rPr>
              <w:t>Контакты</w:t>
            </w:r>
          </w:p>
        </w:tc>
      </w:tr>
      <w:tr w:rsidR="009434B6" w:rsidRPr="00B00A83" w:rsidTr="0089604B">
        <w:trPr>
          <w:trHeight w:val="1028"/>
        </w:trPr>
        <w:tc>
          <w:tcPr>
            <w:tcW w:w="4961" w:type="dxa"/>
            <w:vAlign w:val="center"/>
          </w:tcPr>
          <w:p w:rsidR="00BB721C" w:rsidRPr="00B00A83" w:rsidRDefault="00BB721C" w:rsidP="0089604B">
            <w:pPr>
              <w:spacing w:before="150" w:after="150"/>
              <w:ind w:left="426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Главное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Министерства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внутренних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дел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России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Новосибирской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области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1753CE" w:rsidRPr="00B00A83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630011, 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Новосибирск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B721C" w:rsidRPr="00B00A83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Октябрьская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78; </w:t>
            </w:r>
          </w:p>
          <w:p w:rsidR="00BB721C" w:rsidRPr="00B00A83" w:rsidRDefault="001753CE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«телефон доверия» </w:t>
            </w:r>
            <w:r w:rsidR="00BB721C"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B721C"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(383) 232-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75-76</w:t>
            </w:r>
          </w:p>
        </w:tc>
      </w:tr>
      <w:tr w:rsidR="009434B6" w:rsidRPr="00B00A83" w:rsidTr="0089604B">
        <w:trPr>
          <w:trHeight w:val="989"/>
        </w:trPr>
        <w:tc>
          <w:tcPr>
            <w:tcW w:w="4961" w:type="dxa"/>
            <w:vAlign w:val="center"/>
          </w:tcPr>
          <w:p w:rsidR="00BB721C" w:rsidRPr="00B00A83" w:rsidRDefault="00BB721C" w:rsidP="00B00A83">
            <w:pPr>
              <w:spacing w:before="150" w:after="150"/>
              <w:ind w:left="426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экономической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безопасности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противодействия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коррупции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Главного управления Министерства внутренних дел Росси</w:t>
            </w:r>
            <w:r w:rsidR="00B00A83"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 по Новосибирской области</w:t>
            </w:r>
          </w:p>
        </w:tc>
        <w:tc>
          <w:tcPr>
            <w:tcW w:w="4961" w:type="dxa"/>
            <w:vAlign w:val="center"/>
          </w:tcPr>
          <w:p w:rsidR="001753CE" w:rsidRPr="00B00A83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630099,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Новосибирск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B721C" w:rsidRDefault="00BB721C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00A83">
              <w:rPr>
                <w:rFonts w:ascii="PT Sans" w:eastAsia="Times New Roman" w:hAnsi="PT Sans" w:cs="Times New Roman" w:hint="eastAsia"/>
                <w:color w:val="000000" w:themeColor="text1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, 40 </w:t>
            </w:r>
          </w:p>
          <w:p w:rsidR="00BB721C" w:rsidRPr="00B00A83" w:rsidRDefault="001753CE" w:rsidP="00B00A83">
            <w:pPr>
              <w:ind w:left="175"/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 xml:space="preserve">«прямая линия» </w:t>
            </w:r>
            <w:r w:rsidR="00BB721C" w:rsidRPr="00B00A83">
              <w:rPr>
                <w:rFonts w:ascii="PT Sans" w:eastAsia="Times New Roman" w:hAnsi="PT Sans" w:cs="Times New Roman"/>
                <w:color w:val="000000" w:themeColor="text1"/>
                <w:sz w:val="28"/>
                <w:szCs w:val="28"/>
                <w:lang w:eastAsia="ru-RU"/>
              </w:rPr>
              <w:t>8 (383) 232-26-02</w:t>
            </w:r>
          </w:p>
        </w:tc>
      </w:tr>
      <w:tr w:rsidR="009434B6" w:rsidRPr="00B00A83" w:rsidTr="0089604B">
        <w:tc>
          <w:tcPr>
            <w:tcW w:w="4961" w:type="dxa"/>
            <w:vAlign w:val="center"/>
          </w:tcPr>
          <w:p w:rsidR="00BB721C" w:rsidRPr="00B00A83" w:rsidRDefault="00BB721C" w:rsidP="0089604B">
            <w:pPr>
              <w:spacing w:before="150" w:after="150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Следственное управление следственного комитета  Российской Федерации по Новосибирской области</w:t>
            </w:r>
          </w:p>
        </w:tc>
        <w:tc>
          <w:tcPr>
            <w:tcW w:w="4961" w:type="dxa"/>
            <w:vAlign w:val="center"/>
          </w:tcPr>
          <w:p w:rsidR="00B00A83" w:rsidRDefault="00BB721C" w:rsidP="00B00A83">
            <w:pPr>
              <w:keepNext/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630099, г. </w:t>
            </w:r>
            <w:r w:rsidRPr="00B00A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Новосибирск</w:t>
            </w:r>
            <w:r w:rsidRPr="00B00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BB721C" w:rsidRPr="00B00A83" w:rsidRDefault="00BB721C" w:rsidP="00B00A83">
            <w:pPr>
              <w:keepNext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Трудовая, 9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721C" w:rsidRPr="00B00A83" w:rsidRDefault="00BB721C" w:rsidP="00B00A83">
            <w:pPr>
              <w:keepNext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елефон доверия» 8 (383) 203-57-36 и телефон дежурного по следственному управлению   8(383) 203-57-39 (круглосуточно)</w:t>
            </w:r>
          </w:p>
        </w:tc>
      </w:tr>
      <w:tr w:rsidR="009434B6" w:rsidRPr="00B00A83" w:rsidTr="0089604B">
        <w:trPr>
          <w:trHeight w:val="916"/>
        </w:trPr>
        <w:tc>
          <w:tcPr>
            <w:tcW w:w="4961" w:type="dxa"/>
          </w:tcPr>
          <w:p w:rsidR="00BB721C" w:rsidRPr="00B00A83" w:rsidRDefault="00BB721C" w:rsidP="00081674">
            <w:pPr>
              <w:shd w:val="clear" w:color="auto" w:fill="FFFFFF"/>
              <w:spacing w:before="168" w:after="168" w:line="360" w:lineRule="atLeast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Прокуратура Новосибирской области</w:t>
            </w:r>
          </w:p>
        </w:tc>
        <w:tc>
          <w:tcPr>
            <w:tcW w:w="4961" w:type="dxa"/>
          </w:tcPr>
          <w:p w:rsidR="001753CE" w:rsidRPr="00B00A83" w:rsidRDefault="00BB721C" w:rsidP="00B00A8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630099, г. Новосибирск, </w:t>
            </w:r>
          </w:p>
          <w:p w:rsidR="00BB721C" w:rsidRPr="00B00A83" w:rsidRDefault="00BB721C" w:rsidP="00B00A8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Каменская 20а </w:t>
            </w:r>
          </w:p>
          <w:p w:rsidR="00BB721C" w:rsidRPr="00B00A83" w:rsidRDefault="00BB721C" w:rsidP="00B00A83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круглосуточный  </w:t>
            </w:r>
            <w:r w:rsidR="001753CE"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доверия</w:t>
            </w:r>
            <w:r w:rsidR="001753CE"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B00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8(383) 223-44-29 </w:t>
            </w:r>
          </w:p>
        </w:tc>
      </w:tr>
    </w:tbl>
    <w:p w:rsidR="009434B6" w:rsidRDefault="009434B6" w:rsidP="00081674">
      <w:pPr>
        <w:spacing w:after="0" w:line="240" w:lineRule="auto"/>
        <w:ind w:left="426"/>
        <w:jc w:val="center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  <w:sectPr w:rsidR="009434B6" w:rsidSect="00BF3CB8">
          <w:headerReference w:type="default" r:id="rId8"/>
          <w:headerReference w:type="first" r:id="rId9"/>
          <w:pgSz w:w="11906" w:h="16838"/>
          <w:pgMar w:top="907" w:right="680" w:bottom="993" w:left="964" w:header="709" w:footer="709" w:gutter="0"/>
          <w:pgNumType w:start="0"/>
          <w:cols w:space="708"/>
          <w:titlePg/>
          <w:docGrid w:linePitch="360"/>
        </w:sectPr>
      </w:pPr>
    </w:p>
    <w:p w:rsidR="00BB721C" w:rsidRPr="00FB7314" w:rsidRDefault="009434B6" w:rsidP="00BE2C9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Юр</w:t>
      </w:r>
      <w:r w:rsidR="00BB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идическая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ответственность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за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получение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взятки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дачу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взятки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посредничество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во</w:t>
      </w:r>
      <w:r w:rsidR="00BB721C" w:rsidRPr="00FB7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1C" w:rsidRPr="00FB7314"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  <w:lang w:eastAsia="ru-RU"/>
        </w:rPr>
        <w:t>взяточничестве</w:t>
      </w:r>
      <w:r w:rsidR="00BE2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провокацию взятки</w:t>
      </w:r>
    </w:p>
    <w:p w:rsidR="00BB721C" w:rsidRPr="00FB7314" w:rsidRDefault="00BB721C" w:rsidP="0008167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e"/>
        <w:tblW w:w="15025" w:type="dxa"/>
        <w:tblInd w:w="534" w:type="dxa"/>
        <w:tblLayout w:type="fixed"/>
        <w:tblLook w:val="04A0"/>
      </w:tblPr>
      <w:tblGrid>
        <w:gridCol w:w="6804"/>
        <w:gridCol w:w="8221"/>
      </w:tblGrid>
      <w:tr w:rsidR="00BB721C" w:rsidRPr="00FB7314" w:rsidTr="009E7C52">
        <w:tc>
          <w:tcPr>
            <w:tcW w:w="6804" w:type="dxa"/>
          </w:tcPr>
          <w:p w:rsidR="00BB721C" w:rsidRPr="00FB7314" w:rsidRDefault="00BB721C" w:rsidP="00081674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Состав правонарушения </w:t>
            </w:r>
          </w:p>
          <w:p w:rsidR="00BB721C" w:rsidRPr="00FB7314" w:rsidRDefault="00BB721C" w:rsidP="007E0245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извлечения 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УК РФ, </w:t>
            </w:r>
            <w:proofErr w:type="spellStart"/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КоАП</w:t>
            </w:r>
            <w:proofErr w:type="spellEnd"/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1" w:type="dxa"/>
            <w:vAlign w:val="center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Наказание</w:t>
            </w:r>
          </w:p>
        </w:tc>
      </w:tr>
      <w:tr w:rsidR="00BB721C" w:rsidRPr="00FB7314" w:rsidTr="009E7C52"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Получение взятки 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7E0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290 УК РФ)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Получение </w:t>
            </w:r>
            <w:hyperlink r:id="rId10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должностным лицом</w:t>
              </w:r>
            </w:hyperlink>
            <w:r w:rsidR="0011567D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ootnoteReference w:id="2"/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лично или через посредника взятки в виде денег, ценных бумаг, иного имущества либо в виде незаконных оказания ему услуг </w:t>
            </w:r>
            <w:hyperlink r:id="rId11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имущественного характера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предоставления иных имущественных прав (в том числе, когда взятка по указанию должностного лица передается иному физическому или юридическому лицу) за совершение </w:t>
            </w:r>
            <w:hyperlink r:id="rId12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действий (бездействие)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пользу взяткодателя или представляемых им лиц, если указанные действия (бездействие) входят в</w:t>
            </w:r>
            <w:proofErr w:type="gramEnd"/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      </w:r>
            <w:hyperlink r:id="rId13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общее покровительство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или </w:t>
            </w:r>
            <w:hyperlink r:id="rId14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попустительство</w:t>
              </w:r>
            </w:hyperlink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службе</w:t>
            </w:r>
          </w:p>
        </w:tc>
        <w:tc>
          <w:tcPr>
            <w:tcW w:w="8221" w:type="dxa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размере: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до 1 миллиона рублей, или в размере заработной платы или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иного дохода осужденного за период до двух лет, или 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в размере от 10-ти кратной до 50-тикратной суммы взятки с лишением права занимать определенные должности или заниматься определенной де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ятельностью на срок до трех лет;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1 года до 2-х лет с лишением права занимать определенные должности или заниматься определенной деятельностью на срок до 3-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х лет;</w:t>
            </w:r>
          </w:p>
          <w:p w:rsidR="00C51BC7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принудительные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 лет с лишением права занимать определенные должности или заниматься определенной д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еятельностью на срок до 3-х лет;</w:t>
            </w:r>
          </w:p>
          <w:p w:rsidR="00BB721C" w:rsidRPr="00C51BC7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3-х лет со штрафом в размере от 10-ти кратной до 20-ти кратной суммы взятки или без такового</w:t>
            </w:r>
            <w:r w:rsidR="009E7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21C" w:rsidRPr="00FB7314" w:rsidTr="009E7C52">
        <w:trPr>
          <w:trHeight w:val="2676"/>
        </w:trPr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Дача взятки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291 УК РФ)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Дача взятки </w:t>
            </w:r>
            <w:hyperlink r:id="rId15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должностному лицу</w:t>
              </w:r>
            </w:hyperlink>
            <w:r w:rsidR="005176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 или через посредника (в том числе</w:t>
            </w:r>
            <w:r w:rsidR="005176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когда взятка по указанию должностного лица передается иному физическому или юридическому лицу)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размере: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>до 50</w:t>
            </w:r>
            <w:r w:rsidR="003859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 рублей, или в размере заработной платы или иного дохода осужденного за период до 1 года, или 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>в размере от 5-ти кратной до 30-ти кратной суммы взятки, либо исправительными работами на срок до 2-х  лет с лишением права занимать определенные должности или заниматься определенной деятельностью на срок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3-х лет или без такового,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принудительные работы</w:t>
            </w:r>
            <w:r w:rsidR="00C5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срок до 3-х  лет;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срок до </w:t>
            </w:r>
            <w:r w:rsidR="0038597B">
              <w:rPr>
                <w:rFonts w:ascii="Times New Roman" w:hAnsi="Times New Roman" w:cs="Times New Roman"/>
                <w:bCs/>
                <w:sz w:val="24"/>
                <w:szCs w:val="24"/>
              </w:rPr>
              <w:t>2-х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со штрафом в размере от 5-ти кратной до 10-ти кратной суммы взятки или без такового</w:t>
            </w:r>
            <w:r w:rsidR="003859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B721C" w:rsidRPr="00FB7314" w:rsidTr="009E7C52">
        <w:trPr>
          <w:trHeight w:val="2343"/>
        </w:trPr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Посредничество во взяточничестве </w:t>
            </w:r>
          </w:p>
          <w:p w:rsidR="0038597B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291.1 УК РФ)</w:t>
            </w: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597B" w:rsidRPr="009434B6" w:rsidRDefault="00BB721C" w:rsidP="009E7C52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hyperlink r:id="rId16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значительном размере</w:t>
              </w:r>
            </w:hyperlink>
          </w:p>
        </w:tc>
        <w:tc>
          <w:tcPr>
            <w:tcW w:w="8221" w:type="dxa"/>
          </w:tcPr>
          <w:p w:rsidR="00BB721C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размере:</w:t>
            </w: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до 700 тысяч  рублей, или в размере заработной платы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иного дохода осужденного за период до 1  года, или в размере от 20-ти кратной  до 40 кратной суммы взятки с лишением права занимать определенные должности или заниматься определенной деятельностью на срок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3-х  лет или без такового; 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97B" w:rsidRPr="009434B6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4-х  лет со штрафом в размере до 20-тикратной суммы взятки или без такового</w:t>
            </w:r>
            <w:r w:rsidR="0038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B6" w:rsidRPr="00FB7314" w:rsidTr="009E7C52">
        <w:trPr>
          <w:trHeight w:val="1770"/>
        </w:trPr>
        <w:tc>
          <w:tcPr>
            <w:tcW w:w="6804" w:type="dxa"/>
          </w:tcPr>
          <w:p w:rsidR="0038597B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Мелкое взяточничество 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первая 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</w:t>
            </w:r>
            <w:r w:rsidR="0038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291.2 УК РФ)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взятки, дача взятки лично или через посредника в размере, не превышающем 10 тысяч рублей</w:t>
            </w:r>
          </w:p>
          <w:p w:rsidR="0038597B" w:rsidRPr="00FB7314" w:rsidRDefault="0038597B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размере: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 тысяч рублей или в размере заработной платы или иного дохода осужденного за период до 3-х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месяцев;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9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2-х лет;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</w:t>
            </w:r>
            <w:r w:rsidR="009E7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4B6" w:rsidRPr="00FB7314" w:rsidTr="009E7C52">
        <w:trPr>
          <w:trHeight w:val="2697"/>
        </w:trPr>
        <w:tc>
          <w:tcPr>
            <w:tcW w:w="6804" w:type="dxa"/>
          </w:tcPr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7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Провокация взятки либо коммерческого подкупа</w:t>
            </w:r>
            <w:r w:rsidRPr="00FB7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1F9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(статья 304 УК РФ)</w:t>
            </w:r>
            <w:r w:rsidRPr="00FB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34B6" w:rsidRPr="00FB7314" w:rsidRDefault="0038751B" w:rsidP="009E7C52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9434B6" w:rsidRPr="00FB73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Провокация взятки</w:t>
              </w:r>
            </w:hyperlink>
            <w:r w:rsidR="009434B6" w:rsidRPr="00FB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коммерческого подкупа, то есть попытка передачи должностному лицу, </w:t>
            </w:r>
            <w:r w:rsidR="009434B6" w:rsidRPr="00FB7314">
              <w:rPr>
                <w:rFonts w:ascii="Times New Roman" w:hAnsi="Times New Roman" w:cs="Times New Roman"/>
                <w:sz w:val="24"/>
                <w:szCs w:val="24"/>
              </w:rPr>
              <w:t>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 шантажа</w:t>
            </w: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до 200 тысяч рублей или в размере заработной платы или иного дохода осужденного за период до 18 меся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цев;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принудительные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  лет с лишением права занимать определенные должности или заниматься определенной деятельностью на с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рок до 3-х лет или без такового;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 лет с лишением права занимать определенные должности или заниматься определенной деятельностью на срок до 3-х лет или без такового</w:t>
            </w:r>
          </w:p>
        </w:tc>
      </w:tr>
      <w:tr w:rsidR="009434B6" w:rsidRPr="00FB7314" w:rsidTr="009E7C52">
        <w:trPr>
          <w:trHeight w:val="2272"/>
        </w:trPr>
        <w:tc>
          <w:tcPr>
            <w:tcW w:w="6804" w:type="dxa"/>
          </w:tcPr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B7314">
              <w:rPr>
                <w:rFonts w:ascii="TimesNewRomanPSMT" w:hAnsi="TimesNewRomanPSMT" w:cs="TimesNewRomanPSMT"/>
                <w:b/>
                <w:sz w:val="24"/>
                <w:szCs w:val="24"/>
              </w:rPr>
              <w:lastRenderedPageBreak/>
              <w:t>Заведомо ложный донос о вымогательстве взятки</w:t>
            </w:r>
            <w:r w:rsidRPr="00FB731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9434B6" w:rsidRPr="00060319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60319">
              <w:rPr>
                <w:rFonts w:ascii="TimesNewRomanPSMT" w:hAnsi="TimesNewRomanPSMT" w:cs="TimesNewRomanPSMT"/>
                <w:b/>
                <w:sz w:val="24"/>
                <w:szCs w:val="24"/>
              </w:rPr>
              <w:t>(</w:t>
            </w:r>
            <w:r w:rsidR="0090726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часть первая </w:t>
            </w:r>
            <w:r w:rsidRPr="00060319">
              <w:rPr>
                <w:rFonts w:ascii="TimesNewRomanPSMT" w:hAnsi="TimesNewRomanPSMT" w:cs="TimesNewRomanPSMT"/>
                <w:b/>
                <w:sz w:val="24"/>
                <w:szCs w:val="24"/>
              </w:rPr>
              <w:t>стать</w:t>
            </w:r>
            <w:r w:rsidR="0090726E">
              <w:rPr>
                <w:rFonts w:ascii="TimesNewRomanPSMT" w:hAnsi="TimesNewRomanPSMT" w:cs="TimesNewRomanPSMT"/>
                <w:b/>
                <w:sz w:val="24"/>
                <w:szCs w:val="24"/>
              </w:rPr>
              <w:t>и</w:t>
            </w:r>
            <w:r w:rsidRPr="00060319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306 УК РФ)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Заведомо ложный донос о совершении преступления</w:t>
            </w:r>
          </w:p>
          <w:p w:rsidR="0090726E" w:rsidRPr="00FB7314" w:rsidRDefault="0090726E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размере: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или в размере заработной платы или иного 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осужденного за период до 1 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работы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до 480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часов;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исправительные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2-х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принудительные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2-</w:t>
            </w:r>
            <w:r w:rsidRPr="00FB7314">
              <w:rPr>
                <w:rFonts w:ascii="Times New Roman" w:hAnsi="Times New Roman" w:cs="Times New Roman"/>
                <w:sz w:val="24"/>
                <w:szCs w:val="24"/>
              </w:rPr>
              <w:t>х ле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срок до 6</w:t>
            </w:r>
            <w:r w:rsidR="00C51BC7">
              <w:rPr>
                <w:rFonts w:ascii="Times New Roman" w:hAnsi="Times New Roman" w:cs="Times New Roman"/>
                <w:sz w:val="24"/>
                <w:szCs w:val="24"/>
              </w:rPr>
              <w:t xml:space="preserve"> месяцев;</w:t>
            </w:r>
          </w:p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4B">
              <w:rPr>
                <w:rFonts w:ascii="Times New Roman" w:hAnsi="Times New Roman" w:cs="Times New Roman"/>
                <w:b/>
                <w:sz w:val="24"/>
                <w:szCs w:val="24"/>
              </w:rPr>
              <w:t>лишение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2-х</w:t>
            </w:r>
            <w:r w:rsidR="009D63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B721C" w:rsidRPr="00FB7314" w:rsidTr="009E7C52">
        <w:trPr>
          <w:trHeight w:val="4529"/>
        </w:trPr>
        <w:tc>
          <w:tcPr>
            <w:tcW w:w="6804" w:type="dxa"/>
          </w:tcPr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PT Sans" w:eastAsia="Times New Roman" w:hAnsi="PT Sans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314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Незаконное вознаграждение от имени юридического лица</w:t>
            </w:r>
            <w:r w:rsidRPr="00FB7314">
              <w:rPr>
                <w:rFonts w:ascii="PT Sans" w:eastAsia="Times New Roman" w:hAnsi="PT Sans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0319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9E7C52"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асть 1</w:t>
            </w:r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статьи</w:t>
            </w:r>
            <w:r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19.28 </w:t>
            </w:r>
            <w:proofErr w:type="spellStart"/>
            <w:r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</w:t>
            </w:r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</w:t>
            </w:r>
            <w:proofErr w:type="spellEnd"/>
            <w:r w:rsidR="009E7C52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  <w:bookmarkStart w:id="1" w:name="Par0"/>
            <w:bookmarkEnd w:id="1"/>
            <w:r w:rsidRPr="00060319"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B721C" w:rsidRPr="00FB7314" w:rsidRDefault="00BB721C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</w:t>
            </w:r>
            <w:proofErr w:type="gramEnd"/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</w:t>
            </w:r>
            <w:r w:rsidRPr="00FB73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8221" w:type="dxa"/>
          </w:tcPr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022FB" w:rsidRPr="00FB7314" w:rsidRDefault="006022FB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960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административный штраф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ридических лиц в размере до 3-х 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ческого лица, но не менее 1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миллиона рублей с конфискацией денег, ценных бумаг, иного имущества или стоимости услуг имущественного хар</w:t>
            </w:r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актера, иных имущественных прав</w:t>
            </w:r>
            <w:proofErr w:type="gramEnd"/>
          </w:p>
          <w:p w:rsidR="00BB721C" w:rsidRPr="00FB7314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B721C" w:rsidRPr="000A2673" w:rsidRDefault="00BB721C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4B6" w:rsidRPr="00FB7314" w:rsidTr="009E7C52">
        <w:trPr>
          <w:trHeight w:val="2144"/>
        </w:trPr>
        <w:tc>
          <w:tcPr>
            <w:tcW w:w="6804" w:type="dxa"/>
          </w:tcPr>
          <w:p w:rsidR="009E7C52" w:rsidRDefault="006022FB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Незаконное вознаграждение от имени юридического лица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9E7C52"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часть 2 </w:t>
            </w:r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стать</w:t>
            </w:r>
            <w:r w:rsidR="009E7C52"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19.28 </w:t>
            </w:r>
            <w:proofErr w:type="spellStart"/>
            <w:r w:rsidRP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</w:t>
            </w:r>
            <w:proofErr w:type="spellEnd"/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РФ)</w:t>
            </w:r>
          </w:p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Действия, предусмотренные </w:t>
            </w:r>
            <w:hyperlink w:anchor="Par0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частью 1</w:t>
              </w:r>
            </w:hyperlink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статьи 19.28</w:t>
            </w:r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КоА</w:t>
            </w:r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совершенные в крупном размере</w:t>
            </w:r>
          </w:p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PT Sans" w:eastAsia="Times New Roman" w:hAnsi="PT Sans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6022FB" w:rsidRPr="00FB7314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960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административный штраф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юри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дических лиц до 30-ти кратного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размера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ского лица, но не менее 20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миллионов рублей с конфискацией денег, ценных бумаг, иного имущества или стоимости услуг имущественного хар</w:t>
            </w:r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актера, иных имущественных прав</w:t>
            </w:r>
            <w:r w:rsidR="00907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9434B6" w:rsidRPr="00FB7314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4B6" w:rsidRPr="00FB7314" w:rsidTr="009E7C52">
        <w:trPr>
          <w:trHeight w:val="2189"/>
        </w:trPr>
        <w:tc>
          <w:tcPr>
            <w:tcW w:w="6804" w:type="dxa"/>
          </w:tcPr>
          <w:p w:rsidR="009E7C52" w:rsidRDefault="006022FB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Незаконное вознаграждение от имени юридического лица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часть 3 </w:t>
            </w: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стать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19.28 </w:t>
            </w:r>
            <w:proofErr w:type="spellStart"/>
            <w:r w:rsidRPr="00602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</w:t>
            </w:r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</w:t>
            </w:r>
            <w:proofErr w:type="spellEnd"/>
            <w:r w:rsidR="009E7C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РФ) </w:t>
            </w:r>
          </w:p>
          <w:p w:rsidR="009434B6" w:rsidRPr="00FB7314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Действия, предусмотренные </w:t>
            </w:r>
            <w:hyperlink w:anchor="Par0" w:history="1">
              <w:r w:rsidRPr="00FB7314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частью 1</w:t>
              </w:r>
            </w:hyperlink>
            <w:r w:rsidR="009D63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статьи19.28</w:t>
            </w:r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22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КоАП</w:t>
            </w:r>
            <w:proofErr w:type="spellEnd"/>
            <w:r w:rsidR="009E7C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совершенные в особо крупном размере</w:t>
            </w:r>
          </w:p>
          <w:p w:rsidR="009434B6" w:rsidRDefault="009434B6" w:rsidP="0011567D">
            <w:pPr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</w:tcPr>
          <w:p w:rsidR="009434B6" w:rsidRDefault="009434B6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960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административный штраф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юридиче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ских лиц в размере до 100 кратной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идического лица, но не менее 100</w:t>
            </w:r>
            <w:r w:rsidRPr="00FB73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миллионов рублей с конфискацией денег, ценных бумаг, иного имущества или стоимости услуг имущественного характера, иных имущественных прав</w:t>
            </w:r>
            <w:r w:rsidR="009076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022FB" w:rsidRDefault="006022FB" w:rsidP="009E7C52">
            <w:pPr>
              <w:autoSpaceDE w:val="0"/>
              <w:autoSpaceDN w:val="0"/>
              <w:adjustRightInd w:val="0"/>
              <w:ind w:left="175" w:firstLine="42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B721C" w:rsidRDefault="00BB721C" w:rsidP="000816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sz w:val="24"/>
          <w:szCs w:val="24"/>
        </w:rPr>
      </w:pPr>
    </w:p>
    <w:p w:rsidR="00BB721C" w:rsidRDefault="00BB721C" w:rsidP="00081674">
      <w:pPr>
        <w:widowControl w:val="0"/>
        <w:autoSpaceDE w:val="0"/>
        <w:autoSpaceDN w:val="0"/>
        <w:adjustRightInd w:val="0"/>
        <w:spacing w:after="0" w:line="240" w:lineRule="auto"/>
        <w:ind w:left="426" w:firstLine="568"/>
        <w:jc w:val="both"/>
        <w:rPr>
          <w:rFonts w:ascii="Times New Roman" w:hAnsi="Times New Roman"/>
          <w:i/>
          <w:sz w:val="24"/>
          <w:szCs w:val="24"/>
        </w:rPr>
      </w:pPr>
      <w:r w:rsidRPr="00FB7314">
        <w:rPr>
          <w:rFonts w:ascii="Times New Roman" w:eastAsia="Lucida Sans Unicode" w:hAnsi="Times New Roman"/>
          <w:bCs/>
          <w:sz w:val="24"/>
          <w:szCs w:val="24"/>
        </w:rPr>
        <w:t>Если обусловленная передача ценностей не состоялась по обстоя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тельствам, не зависящим от воли </w:t>
      </w:r>
      <w:r w:rsidRPr="00FB7314">
        <w:rPr>
          <w:rFonts w:ascii="Times New Roman" w:eastAsia="Lucida Sans Unicode" w:hAnsi="Times New Roman"/>
          <w:bCs/>
          <w:sz w:val="24"/>
          <w:szCs w:val="24"/>
        </w:rPr>
        <w:t xml:space="preserve">лиц, действия которых были непосредственно направлены на их передачу или получение, содеянное следует квалифицировать </w:t>
      </w:r>
      <w:r w:rsidRPr="00FB7314">
        <w:rPr>
          <w:rFonts w:ascii="Times New Roman" w:eastAsia="Lucida Sans Unicode" w:hAnsi="Times New Roman"/>
          <w:b/>
          <w:bCs/>
          <w:sz w:val="24"/>
          <w:szCs w:val="24"/>
        </w:rPr>
        <w:t>как покушение на дачу либо получение взятки,</w:t>
      </w:r>
      <w:r w:rsidRPr="00FB7314">
        <w:rPr>
          <w:rFonts w:ascii="Times New Roman" w:eastAsia="Lucida Sans Unicode" w:hAnsi="Times New Roman"/>
          <w:bCs/>
          <w:sz w:val="24"/>
          <w:szCs w:val="24"/>
        </w:rPr>
        <w:t xml:space="preserve"> на посредничество во взяточничестве или коммерческий подкуп </w:t>
      </w:r>
      <w:r w:rsidRPr="00060319">
        <w:rPr>
          <w:rFonts w:ascii="Times New Roman" w:hAnsi="Times New Roman"/>
          <w:i/>
          <w:sz w:val="24"/>
          <w:szCs w:val="24"/>
        </w:rPr>
        <w:t>(</w:t>
      </w:r>
      <w:hyperlink r:id="rId18" w:history="1">
        <w:r w:rsidRPr="00060319">
          <w:rPr>
            <w:rFonts w:ascii="Times New Roman" w:hAnsi="Times New Roman"/>
            <w:i/>
            <w:sz w:val="24"/>
            <w:szCs w:val="24"/>
          </w:rPr>
          <w:t>Постановление Пленума Верховного Суда РФ от 09.07.2013 № 24</w:t>
        </w:r>
        <w:r>
          <w:rPr>
            <w:rFonts w:ascii="Times New Roman" w:hAnsi="Times New Roman"/>
            <w:i/>
            <w:sz w:val="24"/>
            <w:szCs w:val="24"/>
          </w:rPr>
          <w:t xml:space="preserve"> «О судебной практике по делам о взяточничестве </w:t>
        </w:r>
        <w:proofErr w:type="gramStart"/>
        <w:r>
          <w:rPr>
            <w:rFonts w:ascii="Times New Roman" w:hAnsi="Times New Roman"/>
            <w:i/>
            <w:sz w:val="24"/>
            <w:szCs w:val="24"/>
          </w:rPr>
          <w:t>и</w:t>
        </w:r>
        <w:proofErr w:type="gramEnd"/>
        <w:r>
          <w:rPr>
            <w:rFonts w:ascii="Times New Roman" w:hAnsi="Times New Roman"/>
            <w:i/>
            <w:sz w:val="24"/>
            <w:szCs w:val="24"/>
          </w:rPr>
          <w:t xml:space="preserve"> об иных коррупционных преступлениях»</w:t>
        </w:r>
        <w:r w:rsidRPr="00060319">
          <w:rPr>
            <w:rFonts w:ascii="Times New Roman" w:hAnsi="Times New Roman"/>
            <w:i/>
            <w:sz w:val="24"/>
            <w:szCs w:val="24"/>
          </w:rPr>
          <w:t>).</w:t>
        </w:r>
      </w:hyperlink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21C" w:rsidRDefault="00BB721C" w:rsidP="00081674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  <w:sectPr w:rsidR="00BB721C" w:rsidSect="00BB721C">
          <w:pgSz w:w="16838" w:h="11906" w:orient="landscape"/>
          <w:pgMar w:top="680" w:right="680" w:bottom="964" w:left="907" w:header="709" w:footer="709" w:gutter="0"/>
          <w:cols w:space="708"/>
          <w:titlePg/>
          <w:docGrid w:linePitch="360"/>
        </w:sectPr>
      </w:pPr>
    </w:p>
    <w:p w:rsidR="00BB721C" w:rsidRDefault="00BB721C" w:rsidP="00FB2D97">
      <w:pPr>
        <w:spacing w:after="0" w:line="240" w:lineRule="auto"/>
        <w:ind w:left="426"/>
        <w:rPr>
          <w:rFonts w:ascii="PT Sans" w:eastAsia="Times New Roman" w:hAnsi="PT Sans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BB721C" w:rsidSect="00B623CC">
      <w:pgSz w:w="11906" w:h="16838"/>
      <w:pgMar w:top="907" w:right="680" w:bottom="68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9C" w:rsidRDefault="000E109C" w:rsidP="000E3371">
      <w:pPr>
        <w:spacing w:after="0" w:line="240" w:lineRule="auto"/>
      </w:pPr>
      <w:r>
        <w:separator/>
      </w:r>
    </w:p>
  </w:endnote>
  <w:endnote w:type="continuationSeparator" w:id="0">
    <w:p w:rsidR="000E109C" w:rsidRDefault="000E109C" w:rsidP="000E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9C" w:rsidRDefault="000E109C" w:rsidP="000E3371">
      <w:pPr>
        <w:spacing w:after="0" w:line="240" w:lineRule="auto"/>
      </w:pPr>
      <w:r>
        <w:separator/>
      </w:r>
    </w:p>
  </w:footnote>
  <w:footnote w:type="continuationSeparator" w:id="0">
    <w:p w:rsidR="000E109C" w:rsidRDefault="000E109C" w:rsidP="000E3371">
      <w:pPr>
        <w:spacing w:after="0" w:line="240" w:lineRule="auto"/>
      </w:pPr>
      <w:r>
        <w:continuationSeparator/>
      </w:r>
    </w:p>
  </w:footnote>
  <w:footnote w:id="1">
    <w:p w:rsidR="00E26086" w:rsidRPr="00081674" w:rsidRDefault="00E26086" w:rsidP="00B24D71">
      <w:pPr>
        <w:pStyle w:val="a3"/>
        <w:jc w:val="both"/>
        <w:rPr>
          <w:rFonts w:ascii="Times New Roman" w:hAnsi="Times New Roman" w:cs="Times New Roman"/>
        </w:rPr>
      </w:pPr>
      <w:r w:rsidRPr="00081674">
        <w:rPr>
          <w:rStyle w:val="a5"/>
          <w:rFonts w:ascii="Times New Roman" w:hAnsi="Times New Roman" w:cs="Times New Roman"/>
        </w:rPr>
        <w:footnoteRef/>
      </w:r>
      <w:r w:rsidRPr="00081674">
        <w:rPr>
          <w:rFonts w:ascii="Times New Roman" w:hAnsi="Times New Roman" w:cs="Times New Roman"/>
        </w:rPr>
        <w:t>Документы размещены на официальном сайте Министерства труда и социальной защиты Российской Федерации в информационно-телекоммуникационной сети «Интернет».</w:t>
      </w:r>
    </w:p>
  </w:footnote>
  <w:footnote w:id="2">
    <w:p w:rsidR="0011567D" w:rsidRDefault="0011567D" w:rsidP="009E7C52">
      <w:pPr>
        <w:pStyle w:val="a3"/>
        <w:ind w:left="426"/>
        <w:jc w:val="both"/>
        <w:rPr>
          <w:rFonts w:ascii="Times New Roman" w:hAnsi="Times New Roman" w:cs="Times New Roman"/>
        </w:rPr>
      </w:pPr>
      <w:r w:rsidRPr="0011567D">
        <w:rPr>
          <w:rStyle w:val="a5"/>
          <w:rFonts w:ascii="Times New Roman" w:hAnsi="Times New Roman" w:cs="Times New Roman"/>
        </w:rPr>
        <w:footnoteRef/>
      </w:r>
      <w:r w:rsidRPr="00115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Согласно </w:t>
      </w:r>
      <w:r w:rsidR="009E7C5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римечанию к статье 285 Уголовного кодекса Российской Федерации:</w:t>
      </w:r>
    </w:p>
    <w:p w:rsidR="0011567D" w:rsidRPr="0011567D" w:rsidRDefault="0011567D" w:rsidP="009E7C52">
      <w:pPr>
        <w:pStyle w:val="a3"/>
        <w:ind w:left="426"/>
        <w:jc w:val="both"/>
        <w:rPr>
          <w:rFonts w:ascii="Times New Roman" w:hAnsi="Times New Roman" w:cs="Times New Roman"/>
        </w:rPr>
      </w:pPr>
      <w:r w:rsidRPr="0011567D">
        <w:rPr>
          <w:rFonts w:ascii="Times New Roman" w:hAnsi="Times New Roman" w:cs="Times New Roman"/>
        </w:rPr>
        <w:t xml:space="preserve">1. </w:t>
      </w:r>
      <w:proofErr w:type="gramStart"/>
      <w:r w:rsidRPr="0011567D">
        <w:rPr>
          <w:rFonts w:ascii="Times New Roman" w:hAnsi="Times New Roman" w:cs="Times New Roman"/>
        </w:rPr>
        <w:t xml:space="preserve">Должностными лицами в статьях </w:t>
      </w:r>
      <w:r>
        <w:rPr>
          <w:rFonts w:ascii="Times New Roman" w:hAnsi="Times New Roman" w:cs="Times New Roman"/>
        </w:rPr>
        <w:t>главы 30 «П</w:t>
      </w:r>
      <w:r w:rsidRPr="0011567D">
        <w:rPr>
          <w:rFonts w:ascii="Times New Roman" w:hAnsi="Times New Roman" w:cs="Times New Roman"/>
        </w:rPr>
        <w:t>реступления против государственной власти,</w:t>
      </w:r>
      <w:r>
        <w:rPr>
          <w:rFonts w:ascii="Times New Roman" w:hAnsi="Times New Roman" w:cs="Times New Roman"/>
        </w:rPr>
        <w:t xml:space="preserve"> </w:t>
      </w:r>
      <w:r w:rsidRPr="0011567D">
        <w:rPr>
          <w:rFonts w:ascii="Times New Roman" w:hAnsi="Times New Roman" w:cs="Times New Roman"/>
        </w:rPr>
        <w:t>интересов государственной службы и службы в органах</w:t>
      </w:r>
      <w:r>
        <w:rPr>
          <w:rFonts w:ascii="Times New Roman" w:hAnsi="Times New Roman" w:cs="Times New Roman"/>
        </w:rPr>
        <w:t xml:space="preserve"> </w:t>
      </w:r>
      <w:r w:rsidRPr="0011567D">
        <w:rPr>
          <w:rFonts w:ascii="Times New Roman" w:hAnsi="Times New Roman" w:cs="Times New Roman"/>
        </w:rPr>
        <w:t>местного самоуправления</w:t>
      </w:r>
      <w:r>
        <w:rPr>
          <w:rFonts w:ascii="Times New Roman" w:hAnsi="Times New Roman" w:cs="Times New Roman"/>
        </w:rPr>
        <w:t>»</w:t>
      </w:r>
      <w:r w:rsidRPr="0011567D">
        <w:rPr>
          <w:rFonts w:ascii="Times New Roman" w:hAnsi="Times New Roman" w:cs="Times New Roman"/>
        </w:rPr>
        <w:t xml:space="preserve">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</w:t>
      </w:r>
      <w:proofErr w:type="gramEnd"/>
      <w:r w:rsidRPr="0011567D">
        <w:rPr>
          <w:rFonts w:ascii="Times New Roman" w:hAnsi="Times New Roman" w:cs="Times New Roman"/>
        </w:rPr>
        <w:t xml:space="preserve">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:rsidR="0011567D" w:rsidRPr="0011567D" w:rsidRDefault="009E7C52" w:rsidP="009E7C52">
      <w:pPr>
        <w:pStyle w:val="a3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1567D" w:rsidRPr="0011567D">
        <w:rPr>
          <w:rFonts w:ascii="Times New Roman" w:hAnsi="Times New Roman" w:cs="Times New Roman"/>
        </w:rPr>
        <w:t>3. Под лицами, занимающими государственные должности субъектов Российской Федерации, в статьях настоящей главы и других статьях настоящего Кодекса понимаются лица, занимающие должности, устанавливаемые конституциями или уставами субъектов Российской Федерации для непосредственного исполнения полномочий государственных органов.</w:t>
      </w:r>
    </w:p>
    <w:p w:rsidR="0011567D" w:rsidRDefault="0011567D" w:rsidP="009E7C52">
      <w:pPr>
        <w:pStyle w:val="a3"/>
        <w:ind w:left="426"/>
        <w:jc w:val="both"/>
      </w:pPr>
      <w:r w:rsidRPr="0011567D">
        <w:rPr>
          <w:rFonts w:ascii="Times New Roman" w:hAnsi="Times New Roman" w:cs="Times New Roman"/>
        </w:rPr>
        <w:t>4. Государственные служащие и муниципальные служащие, не относящиеся к числу должностных лиц, несут уголовную ответственность по статьям настоящей главы в случаях, специально предусмотренных соответствующими статьями.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7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6086" w:rsidRPr="00370086" w:rsidRDefault="0038751B">
        <w:pPr>
          <w:pStyle w:val="a9"/>
          <w:jc w:val="center"/>
          <w:rPr>
            <w:rFonts w:ascii="Times New Roman" w:hAnsi="Times New Roman" w:cs="Times New Roman"/>
          </w:rPr>
        </w:pPr>
        <w:r w:rsidRPr="00370086">
          <w:rPr>
            <w:rFonts w:ascii="Times New Roman" w:hAnsi="Times New Roman" w:cs="Times New Roman"/>
          </w:rPr>
          <w:fldChar w:fldCharType="begin"/>
        </w:r>
        <w:r w:rsidR="00E26086" w:rsidRPr="00370086">
          <w:rPr>
            <w:rFonts w:ascii="Times New Roman" w:hAnsi="Times New Roman" w:cs="Times New Roman"/>
          </w:rPr>
          <w:instrText>PAGE   \* MERGEFORMAT</w:instrText>
        </w:r>
        <w:r w:rsidRPr="00370086">
          <w:rPr>
            <w:rFonts w:ascii="Times New Roman" w:hAnsi="Times New Roman" w:cs="Times New Roman"/>
          </w:rPr>
          <w:fldChar w:fldCharType="separate"/>
        </w:r>
        <w:r w:rsidR="00251670">
          <w:rPr>
            <w:rFonts w:ascii="Times New Roman" w:hAnsi="Times New Roman" w:cs="Times New Roman"/>
            <w:noProof/>
          </w:rPr>
          <w:t>11</w:t>
        </w:r>
        <w:r w:rsidRPr="00370086">
          <w:rPr>
            <w:rFonts w:ascii="Times New Roman" w:hAnsi="Times New Roman" w:cs="Times New Roman"/>
          </w:rPr>
          <w:fldChar w:fldCharType="end"/>
        </w:r>
      </w:p>
    </w:sdtContent>
  </w:sdt>
  <w:p w:rsidR="00E26086" w:rsidRDefault="00E2608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24" w:rsidRDefault="00511624">
    <w:pPr>
      <w:pStyle w:val="a9"/>
      <w:jc w:val="center"/>
    </w:pPr>
  </w:p>
  <w:p w:rsidR="00511624" w:rsidRDefault="005116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D53"/>
    <w:multiLevelType w:val="hybridMultilevel"/>
    <w:tmpl w:val="5658EF1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8C9623C"/>
    <w:multiLevelType w:val="hybridMultilevel"/>
    <w:tmpl w:val="2318BBA4"/>
    <w:lvl w:ilvl="0" w:tplc="AFD03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E1872"/>
    <w:multiLevelType w:val="hybridMultilevel"/>
    <w:tmpl w:val="27DEC1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71"/>
    <w:rsid w:val="00001C79"/>
    <w:rsid w:val="00001CE2"/>
    <w:rsid w:val="00002117"/>
    <w:rsid w:val="00002B81"/>
    <w:rsid w:val="0000307F"/>
    <w:rsid w:val="00003101"/>
    <w:rsid w:val="00003692"/>
    <w:rsid w:val="0000385B"/>
    <w:rsid w:val="00004195"/>
    <w:rsid w:val="000043B7"/>
    <w:rsid w:val="00005C4D"/>
    <w:rsid w:val="0000791E"/>
    <w:rsid w:val="000119C8"/>
    <w:rsid w:val="00011F40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40E"/>
    <w:rsid w:val="0002155E"/>
    <w:rsid w:val="00023185"/>
    <w:rsid w:val="000232CD"/>
    <w:rsid w:val="00024FAC"/>
    <w:rsid w:val="0002636C"/>
    <w:rsid w:val="00026D2F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6E1C"/>
    <w:rsid w:val="00051865"/>
    <w:rsid w:val="00052642"/>
    <w:rsid w:val="00052675"/>
    <w:rsid w:val="00053723"/>
    <w:rsid w:val="00053F6F"/>
    <w:rsid w:val="000564B1"/>
    <w:rsid w:val="0005725D"/>
    <w:rsid w:val="00057412"/>
    <w:rsid w:val="000578BC"/>
    <w:rsid w:val="00057AB3"/>
    <w:rsid w:val="00057F44"/>
    <w:rsid w:val="00060319"/>
    <w:rsid w:val="00061180"/>
    <w:rsid w:val="000614A8"/>
    <w:rsid w:val="00061EAD"/>
    <w:rsid w:val="000636BB"/>
    <w:rsid w:val="00063A9A"/>
    <w:rsid w:val="00064194"/>
    <w:rsid w:val="000645B9"/>
    <w:rsid w:val="000659B4"/>
    <w:rsid w:val="0007044E"/>
    <w:rsid w:val="000725E2"/>
    <w:rsid w:val="00073356"/>
    <w:rsid w:val="00073551"/>
    <w:rsid w:val="00073DF1"/>
    <w:rsid w:val="0007504C"/>
    <w:rsid w:val="00075A42"/>
    <w:rsid w:val="0007727C"/>
    <w:rsid w:val="00077A4D"/>
    <w:rsid w:val="00080144"/>
    <w:rsid w:val="00080214"/>
    <w:rsid w:val="0008147B"/>
    <w:rsid w:val="00081674"/>
    <w:rsid w:val="0008290C"/>
    <w:rsid w:val="00082F1F"/>
    <w:rsid w:val="000844BC"/>
    <w:rsid w:val="0008563F"/>
    <w:rsid w:val="000863EF"/>
    <w:rsid w:val="000927B6"/>
    <w:rsid w:val="00093798"/>
    <w:rsid w:val="00094F7C"/>
    <w:rsid w:val="00095522"/>
    <w:rsid w:val="00096858"/>
    <w:rsid w:val="000A0E08"/>
    <w:rsid w:val="000A0F17"/>
    <w:rsid w:val="000A1350"/>
    <w:rsid w:val="000A1D1B"/>
    <w:rsid w:val="000A2673"/>
    <w:rsid w:val="000A34D0"/>
    <w:rsid w:val="000A3700"/>
    <w:rsid w:val="000A39CC"/>
    <w:rsid w:val="000A47BA"/>
    <w:rsid w:val="000A4E93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FE5"/>
    <w:rsid w:val="000C709E"/>
    <w:rsid w:val="000C7405"/>
    <w:rsid w:val="000D0622"/>
    <w:rsid w:val="000D164B"/>
    <w:rsid w:val="000D2381"/>
    <w:rsid w:val="000D2C52"/>
    <w:rsid w:val="000D2EDE"/>
    <w:rsid w:val="000D3318"/>
    <w:rsid w:val="000D492B"/>
    <w:rsid w:val="000D55AB"/>
    <w:rsid w:val="000D74AA"/>
    <w:rsid w:val="000D7C59"/>
    <w:rsid w:val="000E0C51"/>
    <w:rsid w:val="000E109C"/>
    <w:rsid w:val="000E1964"/>
    <w:rsid w:val="000E1A6B"/>
    <w:rsid w:val="000E2637"/>
    <w:rsid w:val="000E2EBF"/>
    <w:rsid w:val="000E3371"/>
    <w:rsid w:val="000E45DC"/>
    <w:rsid w:val="000E47BE"/>
    <w:rsid w:val="000E484F"/>
    <w:rsid w:val="000E5D05"/>
    <w:rsid w:val="000E678D"/>
    <w:rsid w:val="000E7713"/>
    <w:rsid w:val="000E7F16"/>
    <w:rsid w:val="000F00CC"/>
    <w:rsid w:val="000F1139"/>
    <w:rsid w:val="000F1BF6"/>
    <w:rsid w:val="000F3600"/>
    <w:rsid w:val="000F544E"/>
    <w:rsid w:val="000F5CEA"/>
    <w:rsid w:val="000F5D4F"/>
    <w:rsid w:val="000F5E76"/>
    <w:rsid w:val="000F6D4E"/>
    <w:rsid w:val="00100443"/>
    <w:rsid w:val="0010089E"/>
    <w:rsid w:val="001020FF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235"/>
    <w:rsid w:val="001067CE"/>
    <w:rsid w:val="001068EC"/>
    <w:rsid w:val="001104DF"/>
    <w:rsid w:val="00110EE2"/>
    <w:rsid w:val="0011104A"/>
    <w:rsid w:val="00111C75"/>
    <w:rsid w:val="00111D2D"/>
    <w:rsid w:val="001132E6"/>
    <w:rsid w:val="00115666"/>
    <w:rsid w:val="0011567D"/>
    <w:rsid w:val="0011604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5DBD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0A98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3945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3CE"/>
    <w:rsid w:val="0017609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E5C"/>
    <w:rsid w:val="0019145A"/>
    <w:rsid w:val="00191826"/>
    <w:rsid w:val="00192835"/>
    <w:rsid w:val="00192D88"/>
    <w:rsid w:val="00192DFB"/>
    <w:rsid w:val="00192F54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4250"/>
    <w:rsid w:val="001C0000"/>
    <w:rsid w:val="001C1C80"/>
    <w:rsid w:val="001C2C7D"/>
    <w:rsid w:val="001C32BA"/>
    <w:rsid w:val="001C4511"/>
    <w:rsid w:val="001C6FFA"/>
    <w:rsid w:val="001C7B5F"/>
    <w:rsid w:val="001D2438"/>
    <w:rsid w:val="001D3413"/>
    <w:rsid w:val="001D561F"/>
    <w:rsid w:val="001D65BC"/>
    <w:rsid w:val="001D6765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5E3"/>
    <w:rsid w:val="001F490F"/>
    <w:rsid w:val="001F4E5C"/>
    <w:rsid w:val="001F549C"/>
    <w:rsid w:val="002023F3"/>
    <w:rsid w:val="0020292D"/>
    <w:rsid w:val="00203494"/>
    <w:rsid w:val="00203E83"/>
    <w:rsid w:val="002043B1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08"/>
    <w:rsid w:val="002353C6"/>
    <w:rsid w:val="00235412"/>
    <w:rsid w:val="00236AF6"/>
    <w:rsid w:val="00237BBF"/>
    <w:rsid w:val="00241DC9"/>
    <w:rsid w:val="002437E9"/>
    <w:rsid w:val="0024489F"/>
    <w:rsid w:val="0024703E"/>
    <w:rsid w:val="00250C70"/>
    <w:rsid w:val="00251670"/>
    <w:rsid w:val="0025265A"/>
    <w:rsid w:val="0025363B"/>
    <w:rsid w:val="00253AA8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4D85"/>
    <w:rsid w:val="00264E83"/>
    <w:rsid w:val="0026741B"/>
    <w:rsid w:val="0027052C"/>
    <w:rsid w:val="00272288"/>
    <w:rsid w:val="00272CBA"/>
    <w:rsid w:val="0027451B"/>
    <w:rsid w:val="002763F7"/>
    <w:rsid w:val="00276425"/>
    <w:rsid w:val="0027703D"/>
    <w:rsid w:val="002819C9"/>
    <w:rsid w:val="00282A94"/>
    <w:rsid w:val="00282B6E"/>
    <w:rsid w:val="00282D18"/>
    <w:rsid w:val="00283CF9"/>
    <w:rsid w:val="00283FFF"/>
    <w:rsid w:val="00285AEA"/>
    <w:rsid w:val="00286549"/>
    <w:rsid w:val="00286624"/>
    <w:rsid w:val="0028717F"/>
    <w:rsid w:val="00287994"/>
    <w:rsid w:val="002901BF"/>
    <w:rsid w:val="0029106D"/>
    <w:rsid w:val="002933D4"/>
    <w:rsid w:val="00295E9A"/>
    <w:rsid w:val="00296C3D"/>
    <w:rsid w:val="002A0043"/>
    <w:rsid w:val="002A125D"/>
    <w:rsid w:val="002A1CBE"/>
    <w:rsid w:val="002A1EE9"/>
    <w:rsid w:val="002A2C94"/>
    <w:rsid w:val="002A2F5A"/>
    <w:rsid w:val="002A312F"/>
    <w:rsid w:val="002A4CC9"/>
    <w:rsid w:val="002A57EA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07C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5208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D7D4F"/>
    <w:rsid w:val="002E031D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2B2A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0BF7"/>
    <w:rsid w:val="00343DD3"/>
    <w:rsid w:val="0034447B"/>
    <w:rsid w:val="0034477A"/>
    <w:rsid w:val="003447A1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57E64"/>
    <w:rsid w:val="00361681"/>
    <w:rsid w:val="00361C2E"/>
    <w:rsid w:val="003626C4"/>
    <w:rsid w:val="0036288C"/>
    <w:rsid w:val="003649AA"/>
    <w:rsid w:val="00364A7B"/>
    <w:rsid w:val="00364C64"/>
    <w:rsid w:val="00364D8F"/>
    <w:rsid w:val="0036564E"/>
    <w:rsid w:val="00366474"/>
    <w:rsid w:val="00366F82"/>
    <w:rsid w:val="003674B7"/>
    <w:rsid w:val="00370086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597B"/>
    <w:rsid w:val="00386025"/>
    <w:rsid w:val="00386E34"/>
    <w:rsid w:val="00386FAE"/>
    <w:rsid w:val="0038751B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761D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F12"/>
    <w:rsid w:val="003F7782"/>
    <w:rsid w:val="003F7FB7"/>
    <w:rsid w:val="00400B42"/>
    <w:rsid w:val="00402299"/>
    <w:rsid w:val="004029E0"/>
    <w:rsid w:val="00406464"/>
    <w:rsid w:val="00406E3F"/>
    <w:rsid w:val="0041098B"/>
    <w:rsid w:val="004136E9"/>
    <w:rsid w:val="0041422B"/>
    <w:rsid w:val="00414801"/>
    <w:rsid w:val="0041495D"/>
    <w:rsid w:val="004151C5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3A44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0AFB"/>
    <w:rsid w:val="004B172A"/>
    <w:rsid w:val="004B2664"/>
    <w:rsid w:val="004B2C4F"/>
    <w:rsid w:val="004B3373"/>
    <w:rsid w:val="004B57C5"/>
    <w:rsid w:val="004B6233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75B"/>
    <w:rsid w:val="004D1D35"/>
    <w:rsid w:val="004D2370"/>
    <w:rsid w:val="004D395D"/>
    <w:rsid w:val="004D5C3C"/>
    <w:rsid w:val="004E284E"/>
    <w:rsid w:val="004E29F9"/>
    <w:rsid w:val="004E359E"/>
    <w:rsid w:val="004E36A1"/>
    <w:rsid w:val="004E3ADC"/>
    <w:rsid w:val="004E3E62"/>
    <w:rsid w:val="004E46E0"/>
    <w:rsid w:val="004E58E2"/>
    <w:rsid w:val="004E60E4"/>
    <w:rsid w:val="004E691C"/>
    <w:rsid w:val="004E6B62"/>
    <w:rsid w:val="004E7760"/>
    <w:rsid w:val="004F15A7"/>
    <w:rsid w:val="004F168F"/>
    <w:rsid w:val="004F31D8"/>
    <w:rsid w:val="004F38EE"/>
    <w:rsid w:val="004F42E6"/>
    <w:rsid w:val="004F474A"/>
    <w:rsid w:val="004F537A"/>
    <w:rsid w:val="004F58A7"/>
    <w:rsid w:val="00500092"/>
    <w:rsid w:val="005003A6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481"/>
    <w:rsid w:val="00511624"/>
    <w:rsid w:val="005118ED"/>
    <w:rsid w:val="00511A5C"/>
    <w:rsid w:val="00512B39"/>
    <w:rsid w:val="00513733"/>
    <w:rsid w:val="005143C6"/>
    <w:rsid w:val="0051769E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273F7"/>
    <w:rsid w:val="00530160"/>
    <w:rsid w:val="00530A88"/>
    <w:rsid w:val="00530C0A"/>
    <w:rsid w:val="005315E2"/>
    <w:rsid w:val="005341BF"/>
    <w:rsid w:val="00535D8B"/>
    <w:rsid w:val="0053613F"/>
    <w:rsid w:val="00537536"/>
    <w:rsid w:val="00540600"/>
    <w:rsid w:val="00540A62"/>
    <w:rsid w:val="00540DBA"/>
    <w:rsid w:val="00541408"/>
    <w:rsid w:val="00546292"/>
    <w:rsid w:val="00546738"/>
    <w:rsid w:val="00550D7A"/>
    <w:rsid w:val="00551B68"/>
    <w:rsid w:val="00551FBF"/>
    <w:rsid w:val="0055228F"/>
    <w:rsid w:val="005526AF"/>
    <w:rsid w:val="0055540F"/>
    <w:rsid w:val="00556282"/>
    <w:rsid w:val="00556E97"/>
    <w:rsid w:val="005579BD"/>
    <w:rsid w:val="005604CF"/>
    <w:rsid w:val="005615C2"/>
    <w:rsid w:val="00561911"/>
    <w:rsid w:val="00561B01"/>
    <w:rsid w:val="00561F91"/>
    <w:rsid w:val="00562BCF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26CF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AA2"/>
    <w:rsid w:val="005C7F96"/>
    <w:rsid w:val="005D0AC9"/>
    <w:rsid w:val="005D0C53"/>
    <w:rsid w:val="005D3A22"/>
    <w:rsid w:val="005D3DF5"/>
    <w:rsid w:val="005D4981"/>
    <w:rsid w:val="005D4D74"/>
    <w:rsid w:val="005D5478"/>
    <w:rsid w:val="005D56C1"/>
    <w:rsid w:val="005D593C"/>
    <w:rsid w:val="005D64B9"/>
    <w:rsid w:val="005D6ABE"/>
    <w:rsid w:val="005D76B6"/>
    <w:rsid w:val="005E0338"/>
    <w:rsid w:val="005E040C"/>
    <w:rsid w:val="005E072F"/>
    <w:rsid w:val="005E152B"/>
    <w:rsid w:val="005E261E"/>
    <w:rsid w:val="005E335A"/>
    <w:rsid w:val="005E4346"/>
    <w:rsid w:val="005E764D"/>
    <w:rsid w:val="005E79D6"/>
    <w:rsid w:val="005E7EBD"/>
    <w:rsid w:val="005F3990"/>
    <w:rsid w:val="005F3B60"/>
    <w:rsid w:val="005F440A"/>
    <w:rsid w:val="005F4FD0"/>
    <w:rsid w:val="005F5E2F"/>
    <w:rsid w:val="005F5E91"/>
    <w:rsid w:val="005F721E"/>
    <w:rsid w:val="005F757C"/>
    <w:rsid w:val="00600E92"/>
    <w:rsid w:val="0060184B"/>
    <w:rsid w:val="00601F32"/>
    <w:rsid w:val="006022FB"/>
    <w:rsid w:val="00602E75"/>
    <w:rsid w:val="0060370A"/>
    <w:rsid w:val="0060467F"/>
    <w:rsid w:val="0060477D"/>
    <w:rsid w:val="00604905"/>
    <w:rsid w:val="00607722"/>
    <w:rsid w:val="00607A2F"/>
    <w:rsid w:val="00611345"/>
    <w:rsid w:val="00611867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060A"/>
    <w:rsid w:val="00634CD9"/>
    <w:rsid w:val="0063611A"/>
    <w:rsid w:val="006367F5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0CD"/>
    <w:rsid w:val="006459D3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50A7"/>
    <w:rsid w:val="00666A23"/>
    <w:rsid w:val="00667C33"/>
    <w:rsid w:val="006700AE"/>
    <w:rsid w:val="006711B4"/>
    <w:rsid w:val="00671442"/>
    <w:rsid w:val="00674889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8D1"/>
    <w:rsid w:val="006B3BBA"/>
    <w:rsid w:val="006B5079"/>
    <w:rsid w:val="006B664B"/>
    <w:rsid w:val="006B74B9"/>
    <w:rsid w:val="006B7CE9"/>
    <w:rsid w:val="006C400C"/>
    <w:rsid w:val="006C4598"/>
    <w:rsid w:val="006C76D3"/>
    <w:rsid w:val="006C7DE7"/>
    <w:rsid w:val="006C7F8D"/>
    <w:rsid w:val="006D22CD"/>
    <w:rsid w:val="006D24D9"/>
    <w:rsid w:val="006D2682"/>
    <w:rsid w:val="006D64A9"/>
    <w:rsid w:val="006D7714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AE2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0FF8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2C7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21A9"/>
    <w:rsid w:val="00762EC6"/>
    <w:rsid w:val="00763B99"/>
    <w:rsid w:val="007647FF"/>
    <w:rsid w:val="007648A9"/>
    <w:rsid w:val="00764C1D"/>
    <w:rsid w:val="00766A65"/>
    <w:rsid w:val="00767C19"/>
    <w:rsid w:val="00770FF1"/>
    <w:rsid w:val="007713C3"/>
    <w:rsid w:val="00772091"/>
    <w:rsid w:val="007743EA"/>
    <w:rsid w:val="007746FA"/>
    <w:rsid w:val="00774A73"/>
    <w:rsid w:val="007754B3"/>
    <w:rsid w:val="007755D7"/>
    <w:rsid w:val="00775708"/>
    <w:rsid w:val="00783D95"/>
    <w:rsid w:val="007854CF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0245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E4A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DA2"/>
    <w:rsid w:val="008007FB"/>
    <w:rsid w:val="00800B64"/>
    <w:rsid w:val="00801B97"/>
    <w:rsid w:val="00802389"/>
    <w:rsid w:val="00802959"/>
    <w:rsid w:val="00802CD1"/>
    <w:rsid w:val="00802F43"/>
    <w:rsid w:val="0080341C"/>
    <w:rsid w:val="008037E3"/>
    <w:rsid w:val="008047AA"/>
    <w:rsid w:val="008148B8"/>
    <w:rsid w:val="0081573C"/>
    <w:rsid w:val="00815D74"/>
    <w:rsid w:val="0082104F"/>
    <w:rsid w:val="00821BA7"/>
    <w:rsid w:val="00822D2B"/>
    <w:rsid w:val="0082359E"/>
    <w:rsid w:val="0082399B"/>
    <w:rsid w:val="00824026"/>
    <w:rsid w:val="0082711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06BE"/>
    <w:rsid w:val="0084144D"/>
    <w:rsid w:val="0084148A"/>
    <w:rsid w:val="008422E9"/>
    <w:rsid w:val="00842506"/>
    <w:rsid w:val="00843B14"/>
    <w:rsid w:val="008449C7"/>
    <w:rsid w:val="00844AAE"/>
    <w:rsid w:val="00844B0B"/>
    <w:rsid w:val="00846764"/>
    <w:rsid w:val="0084724F"/>
    <w:rsid w:val="008506AD"/>
    <w:rsid w:val="00850EC2"/>
    <w:rsid w:val="00852991"/>
    <w:rsid w:val="00853A16"/>
    <w:rsid w:val="00854224"/>
    <w:rsid w:val="00854ADA"/>
    <w:rsid w:val="00854EFE"/>
    <w:rsid w:val="00855395"/>
    <w:rsid w:val="0085573B"/>
    <w:rsid w:val="008561F4"/>
    <w:rsid w:val="00857209"/>
    <w:rsid w:val="00860344"/>
    <w:rsid w:val="00861591"/>
    <w:rsid w:val="00861DD6"/>
    <w:rsid w:val="008630B2"/>
    <w:rsid w:val="00863533"/>
    <w:rsid w:val="008643C3"/>
    <w:rsid w:val="008652CF"/>
    <w:rsid w:val="00865DEF"/>
    <w:rsid w:val="00867D6C"/>
    <w:rsid w:val="00871887"/>
    <w:rsid w:val="0087414A"/>
    <w:rsid w:val="0087454B"/>
    <w:rsid w:val="00874F40"/>
    <w:rsid w:val="008754E3"/>
    <w:rsid w:val="008769CE"/>
    <w:rsid w:val="00876CAE"/>
    <w:rsid w:val="008775CC"/>
    <w:rsid w:val="00880BB0"/>
    <w:rsid w:val="008818B3"/>
    <w:rsid w:val="00883294"/>
    <w:rsid w:val="00885C8D"/>
    <w:rsid w:val="00886A8C"/>
    <w:rsid w:val="00886F6F"/>
    <w:rsid w:val="00887730"/>
    <w:rsid w:val="00890376"/>
    <w:rsid w:val="008906F1"/>
    <w:rsid w:val="008928F4"/>
    <w:rsid w:val="00895CE0"/>
    <w:rsid w:val="0089604B"/>
    <w:rsid w:val="008969A0"/>
    <w:rsid w:val="00897599"/>
    <w:rsid w:val="00897934"/>
    <w:rsid w:val="00897AE5"/>
    <w:rsid w:val="008A103F"/>
    <w:rsid w:val="008A166C"/>
    <w:rsid w:val="008A3C4B"/>
    <w:rsid w:val="008A4093"/>
    <w:rsid w:val="008A46B7"/>
    <w:rsid w:val="008A7253"/>
    <w:rsid w:val="008B0508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636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1C11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04C"/>
    <w:rsid w:val="008F15F0"/>
    <w:rsid w:val="008F1CFF"/>
    <w:rsid w:val="008F2131"/>
    <w:rsid w:val="008F2EA8"/>
    <w:rsid w:val="008F2F49"/>
    <w:rsid w:val="008F4820"/>
    <w:rsid w:val="008F531E"/>
    <w:rsid w:val="008F5341"/>
    <w:rsid w:val="008F6124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26E"/>
    <w:rsid w:val="0090767C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5D02"/>
    <w:rsid w:val="00926873"/>
    <w:rsid w:val="00926987"/>
    <w:rsid w:val="009271DB"/>
    <w:rsid w:val="00930061"/>
    <w:rsid w:val="009302D5"/>
    <w:rsid w:val="00930909"/>
    <w:rsid w:val="00931A8E"/>
    <w:rsid w:val="009338E9"/>
    <w:rsid w:val="0093432F"/>
    <w:rsid w:val="00934397"/>
    <w:rsid w:val="009363C2"/>
    <w:rsid w:val="00940059"/>
    <w:rsid w:val="00940551"/>
    <w:rsid w:val="00940A6B"/>
    <w:rsid w:val="009412B8"/>
    <w:rsid w:val="0094141C"/>
    <w:rsid w:val="009417F4"/>
    <w:rsid w:val="00941D9C"/>
    <w:rsid w:val="00942606"/>
    <w:rsid w:val="00942642"/>
    <w:rsid w:val="009434B6"/>
    <w:rsid w:val="00943D02"/>
    <w:rsid w:val="00947C70"/>
    <w:rsid w:val="0095006D"/>
    <w:rsid w:val="00950185"/>
    <w:rsid w:val="00952041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5D21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BFF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344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E7C52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9E6"/>
    <w:rsid w:val="00A015F8"/>
    <w:rsid w:val="00A0203F"/>
    <w:rsid w:val="00A02225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0DF"/>
    <w:rsid w:val="00A14859"/>
    <w:rsid w:val="00A15F26"/>
    <w:rsid w:val="00A1685A"/>
    <w:rsid w:val="00A176BE"/>
    <w:rsid w:val="00A20B98"/>
    <w:rsid w:val="00A21D10"/>
    <w:rsid w:val="00A23022"/>
    <w:rsid w:val="00A23C1E"/>
    <w:rsid w:val="00A250AD"/>
    <w:rsid w:val="00A27DB2"/>
    <w:rsid w:val="00A316C3"/>
    <w:rsid w:val="00A317D4"/>
    <w:rsid w:val="00A333C9"/>
    <w:rsid w:val="00A3668D"/>
    <w:rsid w:val="00A37D23"/>
    <w:rsid w:val="00A37E47"/>
    <w:rsid w:val="00A420C7"/>
    <w:rsid w:val="00A432E1"/>
    <w:rsid w:val="00A435C2"/>
    <w:rsid w:val="00A43AEB"/>
    <w:rsid w:val="00A45C5C"/>
    <w:rsid w:val="00A4741A"/>
    <w:rsid w:val="00A47CFD"/>
    <w:rsid w:val="00A50409"/>
    <w:rsid w:val="00A5041A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3DD3"/>
    <w:rsid w:val="00A743BE"/>
    <w:rsid w:val="00A7538B"/>
    <w:rsid w:val="00A75535"/>
    <w:rsid w:val="00A771FC"/>
    <w:rsid w:val="00A777D0"/>
    <w:rsid w:val="00A80802"/>
    <w:rsid w:val="00A81BC7"/>
    <w:rsid w:val="00A83D02"/>
    <w:rsid w:val="00A847B1"/>
    <w:rsid w:val="00A85BF2"/>
    <w:rsid w:val="00A85E6A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D39"/>
    <w:rsid w:val="00A95E00"/>
    <w:rsid w:val="00A96273"/>
    <w:rsid w:val="00A97174"/>
    <w:rsid w:val="00AA26E7"/>
    <w:rsid w:val="00AA2FC1"/>
    <w:rsid w:val="00AA3AA6"/>
    <w:rsid w:val="00AA4538"/>
    <w:rsid w:val="00AA63FE"/>
    <w:rsid w:val="00AA6736"/>
    <w:rsid w:val="00AA7457"/>
    <w:rsid w:val="00AA78B9"/>
    <w:rsid w:val="00AB0BDA"/>
    <w:rsid w:val="00AB2A8D"/>
    <w:rsid w:val="00AB382A"/>
    <w:rsid w:val="00AB5E17"/>
    <w:rsid w:val="00AC05F4"/>
    <w:rsid w:val="00AC06C3"/>
    <w:rsid w:val="00AC0A97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CF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0A83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2DD"/>
    <w:rsid w:val="00B206B1"/>
    <w:rsid w:val="00B21084"/>
    <w:rsid w:val="00B22D1F"/>
    <w:rsid w:val="00B22E75"/>
    <w:rsid w:val="00B22EA6"/>
    <w:rsid w:val="00B230EE"/>
    <w:rsid w:val="00B244C2"/>
    <w:rsid w:val="00B24D71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68B"/>
    <w:rsid w:val="00B413C5"/>
    <w:rsid w:val="00B4188B"/>
    <w:rsid w:val="00B418C2"/>
    <w:rsid w:val="00B41918"/>
    <w:rsid w:val="00B42620"/>
    <w:rsid w:val="00B43E29"/>
    <w:rsid w:val="00B4605D"/>
    <w:rsid w:val="00B46340"/>
    <w:rsid w:val="00B4677E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23CC"/>
    <w:rsid w:val="00B645AA"/>
    <w:rsid w:val="00B649B1"/>
    <w:rsid w:val="00B727E3"/>
    <w:rsid w:val="00B72848"/>
    <w:rsid w:val="00B72B0A"/>
    <w:rsid w:val="00B730F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B9C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E10"/>
    <w:rsid w:val="00BB1990"/>
    <w:rsid w:val="00BB65E5"/>
    <w:rsid w:val="00BB721C"/>
    <w:rsid w:val="00BB742D"/>
    <w:rsid w:val="00BC03DB"/>
    <w:rsid w:val="00BC073D"/>
    <w:rsid w:val="00BC2564"/>
    <w:rsid w:val="00BC2D13"/>
    <w:rsid w:val="00BC32EA"/>
    <w:rsid w:val="00BC3C4F"/>
    <w:rsid w:val="00BC4DDE"/>
    <w:rsid w:val="00BC54DD"/>
    <w:rsid w:val="00BC56CC"/>
    <w:rsid w:val="00BC5FBD"/>
    <w:rsid w:val="00BC6EE6"/>
    <w:rsid w:val="00BC7A9A"/>
    <w:rsid w:val="00BD0783"/>
    <w:rsid w:val="00BD0997"/>
    <w:rsid w:val="00BD09B4"/>
    <w:rsid w:val="00BD3C5C"/>
    <w:rsid w:val="00BD3D54"/>
    <w:rsid w:val="00BD47B5"/>
    <w:rsid w:val="00BD5801"/>
    <w:rsid w:val="00BD6DA8"/>
    <w:rsid w:val="00BD778D"/>
    <w:rsid w:val="00BD77E5"/>
    <w:rsid w:val="00BD7F44"/>
    <w:rsid w:val="00BE2C90"/>
    <w:rsid w:val="00BE2D7E"/>
    <w:rsid w:val="00BE3EC2"/>
    <w:rsid w:val="00BE5175"/>
    <w:rsid w:val="00BE5F6F"/>
    <w:rsid w:val="00BE63C5"/>
    <w:rsid w:val="00BE689B"/>
    <w:rsid w:val="00BF0061"/>
    <w:rsid w:val="00BF02CA"/>
    <w:rsid w:val="00BF0C72"/>
    <w:rsid w:val="00BF105B"/>
    <w:rsid w:val="00BF1A30"/>
    <w:rsid w:val="00BF1B0C"/>
    <w:rsid w:val="00BF3AB1"/>
    <w:rsid w:val="00BF3CB8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3108"/>
    <w:rsid w:val="00C05BFC"/>
    <w:rsid w:val="00C06B96"/>
    <w:rsid w:val="00C06E2B"/>
    <w:rsid w:val="00C06E8A"/>
    <w:rsid w:val="00C06F58"/>
    <w:rsid w:val="00C0711B"/>
    <w:rsid w:val="00C10B61"/>
    <w:rsid w:val="00C1178C"/>
    <w:rsid w:val="00C120AC"/>
    <w:rsid w:val="00C12917"/>
    <w:rsid w:val="00C12D8D"/>
    <w:rsid w:val="00C16571"/>
    <w:rsid w:val="00C16715"/>
    <w:rsid w:val="00C17413"/>
    <w:rsid w:val="00C17A96"/>
    <w:rsid w:val="00C17A9B"/>
    <w:rsid w:val="00C17ABA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5191"/>
    <w:rsid w:val="00C466F0"/>
    <w:rsid w:val="00C46E7B"/>
    <w:rsid w:val="00C475E3"/>
    <w:rsid w:val="00C479CB"/>
    <w:rsid w:val="00C503BD"/>
    <w:rsid w:val="00C50944"/>
    <w:rsid w:val="00C519D4"/>
    <w:rsid w:val="00C51BC7"/>
    <w:rsid w:val="00C52462"/>
    <w:rsid w:val="00C53BD9"/>
    <w:rsid w:val="00C54FC8"/>
    <w:rsid w:val="00C559B2"/>
    <w:rsid w:val="00C56309"/>
    <w:rsid w:val="00C5748A"/>
    <w:rsid w:val="00C576E4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990"/>
    <w:rsid w:val="00C80E43"/>
    <w:rsid w:val="00C838DC"/>
    <w:rsid w:val="00C85AFB"/>
    <w:rsid w:val="00C86935"/>
    <w:rsid w:val="00C87660"/>
    <w:rsid w:val="00C87F6E"/>
    <w:rsid w:val="00C912B6"/>
    <w:rsid w:val="00C938D8"/>
    <w:rsid w:val="00C93DE2"/>
    <w:rsid w:val="00C94128"/>
    <w:rsid w:val="00C949A1"/>
    <w:rsid w:val="00C94F50"/>
    <w:rsid w:val="00C9607A"/>
    <w:rsid w:val="00C963BD"/>
    <w:rsid w:val="00C97FB6"/>
    <w:rsid w:val="00CA437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3A0A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0FE"/>
    <w:rsid w:val="00CE0128"/>
    <w:rsid w:val="00CE037C"/>
    <w:rsid w:val="00CE2C8B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215"/>
    <w:rsid w:val="00D1386C"/>
    <w:rsid w:val="00D13AB7"/>
    <w:rsid w:val="00D140B5"/>
    <w:rsid w:val="00D14CED"/>
    <w:rsid w:val="00D15230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462"/>
    <w:rsid w:val="00D344B0"/>
    <w:rsid w:val="00D34C5F"/>
    <w:rsid w:val="00D34E60"/>
    <w:rsid w:val="00D3565E"/>
    <w:rsid w:val="00D40169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D8E"/>
    <w:rsid w:val="00D74DD8"/>
    <w:rsid w:val="00D7773F"/>
    <w:rsid w:val="00D77AA1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6456"/>
    <w:rsid w:val="00D871B7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5938"/>
    <w:rsid w:val="00D960D8"/>
    <w:rsid w:val="00D972F2"/>
    <w:rsid w:val="00D97F50"/>
    <w:rsid w:val="00DA1466"/>
    <w:rsid w:val="00DA29E6"/>
    <w:rsid w:val="00DA32A7"/>
    <w:rsid w:val="00DA4427"/>
    <w:rsid w:val="00DA558B"/>
    <w:rsid w:val="00DA776E"/>
    <w:rsid w:val="00DB0673"/>
    <w:rsid w:val="00DB1274"/>
    <w:rsid w:val="00DB3F08"/>
    <w:rsid w:val="00DB7E38"/>
    <w:rsid w:val="00DC02AC"/>
    <w:rsid w:val="00DC31C0"/>
    <w:rsid w:val="00DC3F95"/>
    <w:rsid w:val="00DC418E"/>
    <w:rsid w:val="00DC452D"/>
    <w:rsid w:val="00DC5595"/>
    <w:rsid w:val="00DC55FB"/>
    <w:rsid w:val="00DD0ED5"/>
    <w:rsid w:val="00DD0F17"/>
    <w:rsid w:val="00DD1CDD"/>
    <w:rsid w:val="00DD2EAF"/>
    <w:rsid w:val="00DD4405"/>
    <w:rsid w:val="00DD5E56"/>
    <w:rsid w:val="00DD7C58"/>
    <w:rsid w:val="00DE383B"/>
    <w:rsid w:val="00DE4964"/>
    <w:rsid w:val="00DE51F9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C9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145E"/>
    <w:rsid w:val="00E2258B"/>
    <w:rsid w:val="00E23292"/>
    <w:rsid w:val="00E23627"/>
    <w:rsid w:val="00E23F5D"/>
    <w:rsid w:val="00E24282"/>
    <w:rsid w:val="00E24326"/>
    <w:rsid w:val="00E24E26"/>
    <w:rsid w:val="00E25773"/>
    <w:rsid w:val="00E25C87"/>
    <w:rsid w:val="00E25CDB"/>
    <w:rsid w:val="00E25E82"/>
    <w:rsid w:val="00E26086"/>
    <w:rsid w:val="00E26421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57AF"/>
    <w:rsid w:val="00E47500"/>
    <w:rsid w:val="00E4759C"/>
    <w:rsid w:val="00E4760F"/>
    <w:rsid w:val="00E53413"/>
    <w:rsid w:val="00E53DC5"/>
    <w:rsid w:val="00E54925"/>
    <w:rsid w:val="00E60EB8"/>
    <w:rsid w:val="00E61A19"/>
    <w:rsid w:val="00E61A88"/>
    <w:rsid w:val="00E6258A"/>
    <w:rsid w:val="00E63371"/>
    <w:rsid w:val="00E679DD"/>
    <w:rsid w:val="00E723DB"/>
    <w:rsid w:val="00E727BD"/>
    <w:rsid w:val="00E737B8"/>
    <w:rsid w:val="00E74B4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28"/>
    <w:rsid w:val="00EA58E2"/>
    <w:rsid w:val="00EA5CF4"/>
    <w:rsid w:val="00EA6DDF"/>
    <w:rsid w:val="00EA71BB"/>
    <w:rsid w:val="00EA7335"/>
    <w:rsid w:val="00EA743A"/>
    <w:rsid w:val="00EA7B95"/>
    <w:rsid w:val="00EB05D5"/>
    <w:rsid w:val="00EB2186"/>
    <w:rsid w:val="00EB2FE8"/>
    <w:rsid w:val="00EB37C7"/>
    <w:rsid w:val="00EB37FE"/>
    <w:rsid w:val="00EB3A33"/>
    <w:rsid w:val="00EB4404"/>
    <w:rsid w:val="00EB48D6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006"/>
    <w:rsid w:val="00F011C4"/>
    <w:rsid w:val="00F0147B"/>
    <w:rsid w:val="00F02DC5"/>
    <w:rsid w:val="00F0333F"/>
    <w:rsid w:val="00F03ABC"/>
    <w:rsid w:val="00F047F3"/>
    <w:rsid w:val="00F058F8"/>
    <w:rsid w:val="00F05BC0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5491"/>
    <w:rsid w:val="00F25AF2"/>
    <w:rsid w:val="00F26FB0"/>
    <w:rsid w:val="00F30D5F"/>
    <w:rsid w:val="00F30EBB"/>
    <w:rsid w:val="00F3166A"/>
    <w:rsid w:val="00F3193A"/>
    <w:rsid w:val="00F31AAE"/>
    <w:rsid w:val="00F32891"/>
    <w:rsid w:val="00F33A02"/>
    <w:rsid w:val="00F33E68"/>
    <w:rsid w:val="00F340EC"/>
    <w:rsid w:val="00F34327"/>
    <w:rsid w:val="00F349F5"/>
    <w:rsid w:val="00F35A2F"/>
    <w:rsid w:val="00F36203"/>
    <w:rsid w:val="00F40158"/>
    <w:rsid w:val="00F4152D"/>
    <w:rsid w:val="00F41966"/>
    <w:rsid w:val="00F4335D"/>
    <w:rsid w:val="00F43B35"/>
    <w:rsid w:val="00F445F2"/>
    <w:rsid w:val="00F44BDF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EF1"/>
    <w:rsid w:val="00F63BDC"/>
    <w:rsid w:val="00F651FB"/>
    <w:rsid w:val="00F6674C"/>
    <w:rsid w:val="00F70279"/>
    <w:rsid w:val="00F72CD3"/>
    <w:rsid w:val="00F73B2A"/>
    <w:rsid w:val="00F802B9"/>
    <w:rsid w:val="00F808CC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5C4A"/>
    <w:rsid w:val="00FA7BC3"/>
    <w:rsid w:val="00FB042A"/>
    <w:rsid w:val="00FB0F0E"/>
    <w:rsid w:val="00FB1890"/>
    <w:rsid w:val="00FB1976"/>
    <w:rsid w:val="00FB2CB9"/>
    <w:rsid w:val="00FB2D97"/>
    <w:rsid w:val="00FB3D2F"/>
    <w:rsid w:val="00FB490A"/>
    <w:rsid w:val="00FB5F08"/>
    <w:rsid w:val="00FB6494"/>
    <w:rsid w:val="00FB707A"/>
    <w:rsid w:val="00FB731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C8B"/>
    <w:rsid w:val="00FD6FEE"/>
    <w:rsid w:val="00FE0733"/>
    <w:rsid w:val="00FE0F9A"/>
    <w:rsid w:val="00FE12E6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702"/>
    <w:rsid w:val="00FF3DBC"/>
    <w:rsid w:val="00FF4914"/>
    <w:rsid w:val="00FF6096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33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33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E3371"/>
    <w:rPr>
      <w:vertAlign w:val="superscript"/>
    </w:rPr>
  </w:style>
  <w:style w:type="paragraph" w:styleId="a6">
    <w:name w:val="List Paragraph"/>
    <w:basedOn w:val="a"/>
    <w:uiPriority w:val="34"/>
    <w:qFormat/>
    <w:rsid w:val="001639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4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086"/>
  </w:style>
  <w:style w:type="paragraph" w:styleId="ab">
    <w:name w:val="footer"/>
    <w:basedOn w:val="a"/>
    <w:link w:val="ac"/>
    <w:uiPriority w:val="99"/>
    <w:unhideWhenUsed/>
    <w:rsid w:val="0037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86"/>
  </w:style>
  <w:style w:type="paragraph" w:styleId="ad">
    <w:name w:val="Normal (Web)"/>
    <w:basedOn w:val="a"/>
    <w:rsid w:val="00AA2F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35A2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b/>
      <w:bCs/>
      <w:sz w:val="28"/>
      <w:szCs w:val="28"/>
    </w:rPr>
  </w:style>
  <w:style w:type="table" w:styleId="ae">
    <w:name w:val="Table Grid"/>
    <w:basedOn w:val="a1"/>
    <w:uiPriority w:val="59"/>
    <w:rsid w:val="00C9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27DB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7DB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7DB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7DB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7DB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27DB2"/>
    <w:pPr>
      <w:spacing w:after="0" w:line="240" w:lineRule="auto"/>
    </w:pPr>
  </w:style>
  <w:style w:type="table" w:customStyle="1" w:styleId="1">
    <w:name w:val="Сетка таблицы1"/>
    <w:basedOn w:val="a1"/>
    <w:next w:val="ae"/>
    <w:uiPriority w:val="59"/>
    <w:rsid w:val="002933D4"/>
    <w:pPr>
      <w:spacing w:after="0" w:line="240" w:lineRule="auto"/>
    </w:pPr>
    <w:rPr>
      <w:rFonts w:ascii="Lucida Sans Unicode" w:eastAsia="Times New Roman" w:hAnsi="Lucida Sans Unicode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33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E33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E3371"/>
    <w:rPr>
      <w:vertAlign w:val="superscript"/>
    </w:rPr>
  </w:style>
  <w:style w:type="paragraph" w:styleId="a6">
    <w:name w:val="List Paragraph"/>
    <w:basedOn w:val="a"/>
    <w:uiPriority w:val="34"/>
    <w:qFormat/>
    <w:rsid w:val="001639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4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086"/>
  </w:style>
  <w:style w:type="paragraph" w:styleId="ab">
    <w:name w:val="footer"/>
    <w:basedOn w:val="a"/>
    <w:link w:val="ac"/>
    <w:uiPriority w:val="99"/>
    <w:unhideWhenUsed/>
    <w:rsid w:val="0037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86"/>
  </w:style>
  <w:style w:type="paragraph" w:styleId="ad">
    <w:name w:val="Normal (Web)"/>
    <w:basedOn w:val="a"/>
    <w:rsid w:val="00AA2F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35A2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b/>
      <w:bCs/>
      <w:sz w:val="28"/>
      <w:szCs w:val="28"/>
    </w:rPr>
  </w:style>
  <w:style w:type="table" w:styleId="ae">
    <w:name w:val="Table Grid"/>
    <w:basedOn w:val="a1"/>
    <w:uiPriority w:val="59"/>
    <w:rsid w:val="00C9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27DB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7DB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7DB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7DB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7DB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27DB2"/>
    <w:pPr>
      <w:spacing w:after="0" w:line="240" w:lineRule="auto"/>
    </w:pPr>
  </w:style>
  <w:style w:type="table" w:customStyle="1" w:styleId="1">
    <w:name w:val="Сетка таблицы1"/>
    <w:basedOn w:val="a1"/>
    <w:next w:val="ae"/>
    <w:uiPriority w:val="59"/>
    <w:rsid w:val="002933D4"/>
    <w:pPr>
      <w:spacing w:after="0" w:line="240" w:lineRule="auto"/>
    </w:pPr>
    <w:rPr>
      <w:rFonts w:ascii="Lucida Sans Unicode" w:eastAsia="Times New Roman" w:hAnsi="Lucida Sans Unicode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616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82D82FFEB324B945B419E71FD3A2EBEE94A0FF834CFCFAF64756C0EED12EA71A3643FEE0C55F60FL5kAH" TargetMode="External"/><Relationship Id="rId18" Type="http://schemas.openxmlformats.org/officeDocument/2006/relationships/hyperlink" Target="consultantplus://offline/ref=F59F9DD42BA53DF56C55145355C34ACB5CA4F4C23DA264100EC3A8E663AF95BA8528F63F43AE4B4Ds2TFG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2D82FFEB324B945B419E71FD3A2EBEE94A0FF834CFCFAF64756C0EED12EA71A3643FEE0C55F60FL5k6H" TargetMode="External"/><Relationship Id="rId17" Type="http://schemas.openxmlformats.org/officeDocument/2006/relationships/hyperlink" Target="consultantplus://offline/ref=7C966864C81BC05022F093E42A2A77806756A2D27754CC066801460ECB412BFF5EA38589C1E187A3z1K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EE32ADD6B07A9F5831D29774FA4563D489025D3F8E4FFE476066A8EAE7A6F5280E7C0E5FEAo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D82FFEB324B945B419E71FD3A2EBEE94A0FF834CFCFAF64756C0EED12EA71A3643FEE0C55F60CL5k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A18A8CFB103B9EF1FE8B6188E669EC2F7933BFB7C9608DDD9DEF503B497E1531E3FAA08363LBm4H" TargetMode="External"/><Relationship Id="rId10" Type="http://schemas.openxmlformats.org/officeDocument/2006/relationships/hyperlink" Target="consultantplus://offline/ref=C82D82FFEB324B945B419E71FD3A2EBEEA4F0BFD39C6CFAF64756C0EED12EA71A3643FEE0453LFk1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82D82FFEB324B945B419E71FD3A2EBEE94A0FF834CFCFAF64756C0EED12EA71A3643FEE0C55F60CL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1E9D8-1696-4545-9D79-0FCBC8FA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Цветники-специалист</cp:lastModifiedBy>
  <cp:revision>2</cp:revision>
  <cp:lastPrinted>2016-12-02T04:57:00Z</cp:lastPrinted>
  <dcterms:created xsi:type="dcterms:W3CDTF">2019-09-06T08:18:00Z</dcterms:created>
  <dcterms:modified xsi:type="dcterms:W3CDTF">2019-09-06T08:18:00Z</dcterms:modified>
</cp:coreProperties>
</file>